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2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2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2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2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  <w:bookmarkStart w:id="0" w:name="_GoBack"/>
      <w:bookmarkEnd w:id="0"/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2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44F7CCC4">
      <w:pPr>
        <w:pStyle w:val="2"/>
        <w:spacing w:before="291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开户行：</w:t>
      </w:r>
      <w:r>
        <w:rPr>
          <w:rFonts w:hint="eastAsia"/>
          <w:b/>
          <w:bCs/>
          <w:spacing w:val="-3"/>
          <w:sz w:val="28"/>
          <w:szCs w:val="28"/>
        </w:rPr>
        <w:t>招商银行股份有限公司南京城北支行</w:t>
      </w:r>
    </w:p>
    <w:p w14:paraId="70EAEDF4">
      <w:pPr>
        <w:pStyle w:val="2"/>
        <w:spacing w:before="289" w:line="219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账号：12590225451060200000264</w:t>
      </w:r>
    </w:p>
    <w:p w14:paraId="3576F519">
      <w:pPr>
        <w:pStyle w:val="2"/>
        <w:spacing w:before="289" w:line="219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2"/>
        <w:spacing w:before="289" w:line="219" w:lineRule="auto"/>
        <w:ind w:left="26"/>
        <w:rPr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标书费备注：ZYJZCXC-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2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2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2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1225B7"/>
    <w:rsid w:val="33350439"/>
    <w:rsid w:val="51540160"/>
    <w:rsid w:val="7ADF7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250</Characters>
  <TotalTime>0</TotalTime>
  <ScaleCrop>false</ScaleCrop>
  <LinksUpToDate>false</LinksUpToDate>
  <CharactersWithSpaces>276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福娃娃</cp:lastModifiedBy>
  <dcterms:modified xsi:type="dcterms:W3CDTF">2025-09-15T09:45:48Z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C7391107D78D4D2E87F455AF7F37CBF1_13</vt:lpwstr>
  </property>
</Properties>
</file>