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F62" w:rsidRDefault="00B2025C">
      <w:pPr>
        <w:pStyle w:val="1"/>
      </w:pPr>
      <w:r>
        <w:rPr>
          <w:rFonts w:hint="eastAsia"/>
        </w:rPr>
        <w:t>采购需求和技术要求</w:t>
      </w:r>
    </w:p>
    <w:p w:rsidR="009C3F62" w:rsidRDefault="00B2025C">
      <w:pPr>
        <w:pStyle w:val="2"/>
        <w:numPr>
          <w:ilvl w:val="0"/>
          <w:numId w:val="3"/>
        </w:numPr>
      </w:pPr>
      <w:bookmarkStart w:id="0" w:name="_Toc487619135"/>
      <w:r>
        <w:rPr>
          <w:rFonts w:hint="eastAsia"/>
        </w:rPr>
        <w:t>项目背景</w:t>
      </w:r>
      <w:bookmarkEnd w:id="0"/>
    </w:p>
    <w:p w:rsidR="007335D8" w:rsidRDefault="00B2025C" w:rsidP="00213A9C">
      <w:pPr>
        <w:spacing w:line="360" w:lineRule="auto"/>
        <w:ind w:firstLineChars="175" w:firstLine="368"/>
      </w:pPr>
      <w:r>
        <w:rPr>
          <w:rFonts w:hint="eastAsia"/>
        </w:rPr>
        <w:t>南京技师学院是南京地区唯一由市政府投资兴办的技工院校，隶属于南京市人力资源和社会保障局，是江苏省七所省重点技师学院之一。</w:t>
      </w:r>
    </w:p>
    <w:p w:rsidR="009C3F62" w:rsidRDefault="00B2025C" w:rsidP="00D42A56">
      <w:pPr>
        <w:spacing w:line="360" w:lineRule="auto"/>
        <w:ind w:firstLineChars="175" w:firstLine="368"/>
      </w:pPr>
      <w:r>
        <w:rPr>
          <w:rFonts w:hint="eastAsia"/>
        </w:rPr>
        <w:t>近年来，教育信息化已经从数字校园迈向了智慧校园，这使得师生越来越信赖和离不开互联网，利用校园网进行资源交流与共享，享受着互联网带来的便捷。但是，也正是因为校园网络高速发展，使得高校频频出现网络安全事件。高校如何确保网络信息安全成为迫在眉睫的任务。为了降低我校发生安全事件的可能性，避免影响信息系统的可用性和安全性，决定开展网络安全服务项目。我们希望邀请专业的安全服务团队，详细分析影响我校网络安全的相关因素，同时，从技术和管理的角度出发，提出关于我校网络安全问题的解决措施。</w:t>
      </w:r>
    </w:p>
    <w:p w:rsidR="009C3F62" w:rsidRDefault="00B2025C">
      <w:pPr>
        <w:pStyle w:val="2"/>
        <w:numPr>
          <w:ilvl w:val="0"/>
          <w:numId w:val="3"/>
        </w:numPr>
        <w:tabs>
          <w:tab w:val="left" w:pos="718"/>
        </w:tabs>
      </w:pPr>
      <w:r>
        <w:rPr>
          <w:rFonts w:hint="eastAsia"/>
        </w:rPr>
        <w:t>采购需求</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1276"/>
        <w:gridCol w:w="7087"/>
      </w:tblGrid>
      <w:tr w:rsidR="009C3F62">
        <w:trPr>
          <w:trHeight w:hRule="exact" w:val="679"/>
          <w:tblHeader/>
          <w:jc w:val="center"/>
        </w:trPr>
        <w:tc>
          <w:tcPr>
            <w:tcW w:w="704" w:type="dxa"/>
            <w:tcBorders>
              <w:top w:val="single" w:sz="4" w:space="0" w:color="auto"/>
              <w:left w:val="single" w:sz="4" w:space="0" w:color="auto"/>
              <w:bottom w:val="single" w:sz="4" w:space="0" w:color="auto"/>
              <w:right w:val="single" w:sz="4" w:space="0" w:color="auto"/>
            </w:tcBorders>
            <w:vAlign w:val="center"/>
          </w:tcPr>
          <w:p w:rsidR="009C3F62" w:rsidRDefault="00B2025C">
            <w:pPr>
              <w:widowControl/>
              <w:jc w:val="center"/>
              <w:rPr>
                <w:rFonts w:asciiTheme="minorEastAsia" w:hAnsiTheme="minorEastAsia"/>
                <w:b/>
                <w:kern w:val="0"/>
                <w:sz w:val="24"/>
              </w:rPr>
            </w:pPr>
            <w:bookmarkStart w:id="1" w:name="OLE_LINK17"/>
            <w:r>
              <w:rPr>
                <w:rFonts w:asciiTheme="minorEastAsia" w:hAnsiTheme="minorEastAsia" w:hint="eastAsia"/>
                <w:b/>
                <w:kern w:val="0"/>
                <w:sz w:val="24"/>
              </w:rPr>
              <w:t>序号</w:t>
            </w:r>
          </w:p>
        </w:tc>
        <w:tc>
          <w:tcPr>
            <w:tcW w:w="1276" w:type="dxa"/>
            <w:tcBorders>
              <w:top w:val="single" w:sz="4" w:space="0" w:color="auto"/>
              <w:left w:val="single" w:sz="4" w:space="0" w:color="auto"/>
              <w:bottom w:val="single" w:sz="4" w:space="0" w:color="auto"/>
              <w:right w:val="single" w:sz="4" w:space="0" w:color="auto"/>
            </w:tcBorders>
            <w:vAlign w:val="center"/>
          </w:tcPr>
          <w:p w:rsidR="009C3F62" w:rsidRDefault="00B2025C">
            <w:pPr>
              <w:widowControl/>
              <w:jc w:val="center"/>
              <w:rPr>
                <w:rFonts w:asciiTheme="minorEastAsia" w:hAnsiTheme="minorEastAsia"/>
                <w:b/>
                <w:kern w:val="0"/>
                <w:sz w:val="24"/>
              </w:rPr>
            </w:pPr>
            <w:r>
              <w:rPr>
                <w:rFonts w:asciiTheme="minorEastAsia" w:hAnsiTheme="minorEastAsia" w:hint="eastAsia"/>
                <w:b/>
                <w:kern w:val="0"/>
                <w:sz w:val="24"/>
              </w:rPr>
              <w:t>服务项目</w:t>
            </w:r>
          </w:p>
        </w:tc>
        <w:tc>
          <w:tcPr>
            <w:tcW w:w="7087" w:type="dxa"/>
            <w:tcBorders>
              <w:top w:val="single" w:sz="4" w:space="0" w:color="auto"/>
              <w:left w:val="single" w:sz="4" w:space="0" w:color="auto"/>
              <w:bottom w:val="single" w:sz="4" w:space="0" w:color="auto"/>
              <w:right w:val="single" w:sz="4" w:space="0" w:color="auto"/>
            </w:tcBorders>
            <w:vAlign w:val="center"/>
          </w:tcPr>
          <w:p w:rsidR="009C3F62" w:rsidRDefault="00B2025C">
            <w:pPr>
              <w:widowControl/>
              <w:jc w:val="center"/>
              <w:rPr>
                <w:rFonts w:asciiTheme="minorEastAsia" w:hAnsiTheme="minorEastAsia"/>
                <w:b/>
                <w:kern w:val="0"/>
                <w:sz w:val="24"/>
              </w:rPr>
            </w:pPr>
            <w:r>
              <w:rPr>
                <w:rFonts w:asciiTheme="minorEastAsia" w:hAnsiTheme="minorEastAsia" w:hint="eastAsia"/>
                <w:b/>
                <w:kern w:val="0"/>
                <w:sz w:val="24"/>
              </w:rPr>
              <w:t>要求</w:t>
            </w:r>
          </w:p>
        </w:tc>
      </w:tr>
      <w:tr w:rsidR="009C3F62">
        <w:trPr>
          <w:trHeight w:val="113"/>
          <w:jc w:val="center"/>
        </w:trPr>
        <w:tc>
          <w:tcPr>
            <w:tcW w:w="704" w:type="dxa"/>
            <w:vMerge w:val="restart"/>
            <w:tcBorders>
              <w:top w:val="single" w:sz="4" w:space="0" w:color="auto"/>
              <w:left w:val="single" w:sz="4" w:space="0" w:color="auto"/>
              <w:right w:val="single" w:sz="4" w:space="0" w:color="auto"/>
            </w:tcBorders>
            <w:vAlign w:val="center"/>
          </w:tcPr>
          <w:p w:rsidR="009C3F62" w:rsidRDefault="00B2025C">
            <w:pPr>
              <w:jc w:val="center"/>
              <w:rPr>
                <w:rFonts w:asciiTheme="minorEastAsia" w:hAnsiTheme="minorEastAsia"/>
                <w:b/>
                <w:kern w:val="0"/>
                <w:sz w:val="24"/>
              </w:rPr>
            </w:pPr>
            <w:r>
              <w:rPr>
                <w:rFonts w:asciiTheme="minorEastAsia" w:hAnsiTheme="minorEastAsia" w:hint="eastAsia"/>
                <w:b/>
                <w:kern w:val="0"/>
                <w:sz w:val="24"/>
              </w:rPr>
              <w:t>1</w:t>
            </w:r>
          </w:p>
        </w:tc>
        <w:tc>
          <w:tcPr>
            <w:tcW w:w="1276" w:type="dxa"/>
            <w:vMerge w:val="restart"/>
            <w:tcBorders>
              <w:top w:val="single" w:sz="4" w:space="0" w:color="auto"/>
              <w:left w:val="single" w:sz="4" w:space="0" w:color="auto"/>
              <w:right w:val="single" w:sz="4" w:space="0" w:color="auto"/>
            </w:tcBorders>
            <w:vAlign w:val="center"/>
          </w:tcPr>
          <w:p w:rsidR="009C3F62" w:rsidRDefault="00B2025C">
            <w:pPr>
              <w:jc w:val="center"/>
              <w:rPr>
                <w:rFonts w:asciiTheme="minorEastAsia" w:hAnsiTheme="minorEastAsia"/>
                <w:kern w:val="0"/>
                <w:sz w:val="24"/>
              </w:rPr>
            </w:pPr>
            <w:r>
              <w:rPr>
                <w:rFonts w:asciiTheme="minorEastAsia" w:hAnsiTheme="minorEastAsia" w:hint="eastAsia"/>
                <w:kern w:val="0"/>
                <w:sz w:val="24"/>
              </w:rPr>
              <w:t>实时安全监测服务</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rsidR="009C3F62" w:rsidRDefault="00B2025C">
            <w:pPr>
              <w:pStyle w:val="af0"/>
              <w:widowControl/>
              <w:numPr>
                <w:ilvl w:val="0"/>
                <w:numId w:val="4"/>
              </w:numPr>
              <w:ind w:left="0" w:firstLineChars="0" w:firstLine="0"/>
              <w:rPr>
                <w:rFonts w:asciiTheme="minorEastAsia" w:hAnsiTheme="minorEastAsia"/>
                <w:kern w:val="0"/>
                <w:sz w:val="24"/>
              </w:rPr>
            </w:pPr>
            <w:r>
              <w:rPr>
                <w:rFonts w:asciiTheme="minorEastAsia" w:hAnsiTheme="minorEastAsia" w:hint="eastAsia"/>
                <w:kern w:val="0"/>
                <w:sz w:val="24"/>
              </w:rPr>
              <w:t>服务期间，提供7*24小时的远程网站安全监测服务。</w:t>
            </w:r>
          </w:p>
        </w:tc>
      </w:tr>
      <w:tr w:rsidR="009C3F62">
        <w:trPr>
          <w:trHeight w:val="113"/>
          <w:jc w:val="center"/>
        </w:trPr>
        <w:tc>
          <w:tcPr>
            <w:tcW w:w="704" w:type="dxa"/>
            <w:vMerge/>
            <w:tcBorders>
              <w:left w:val="single" w:sz="4" w:space="0" w:color="auto"/>
              <w:right w:val="single" w:sz="4" w:space="0" w:color="auto"/>
            </w:tcBorders>
            <w:vAlign w:val="center"/>
          </w:tcPr>
          <w:p w:rsidR="009C3F62" w:rsidRDefault="009C3F62">
            <w:pPr>
              <w:widowControl/>
              <w:jc w:val="center"/>
              <w:rPr>
                <w:rFonts w:asciiTheme="minorEastAsia" w:hAnsiTheme="minorEastAsia"/>
                <w:b/>
                <w:kern w:val="0"/>
                <w:sz w:val="24"/>
              </w:rPr>
            </w:pPr>
          </w:p>
        </w:tc>
        <w:tc>
          <w:tcPr>
            <w:tcW w:w="1276" w:type="dxa"/>
            <w:vMerge/>
            <w:tcBorders>
              <w:left w:val="single" w:sz="4" w:space="0" w:color="auto"/>
              <w:right w:val="single" w:sz="4" w:space="0" w:color="auto"/>
            </w:tcBorders>
            <w:vAlign w:val="center"/>
          </w:tcPr>
          <w:p w:rsidR="009C3F62" w:rsidRDefault="009C3F62">
            <w:pPr>
              <w:widowControl/>
              <w:jc w:val="center"/>
              <w:rPr>
                <w:rFonts w:asciiTheme="minorEastAsia" w:hAnsiTheme="minorEastAsia"/>
                <w:kern w:val="0"/>
                <w:sz w:val="24"/>
              </w:rPr>
            </w:pP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rsidR="009C3F62" w:rsidRDefault="00B2025C">
            <w:pPr>
              <w:pStyle w:val="af0"/>
              <w:widowControl/>
              <w:numPr>
                <w:ilvl w:val="0"/>
                <w:numId w:val="4"/>
              </w:numPr>
              <w:ind w:left="0" w:firstLineChars="0" w:firstLine="0"/>
              <w:rPr>
                <w:rFonts w:asciiTheme="minorEastAsia" w:hAnsiTheme="minorEastAsia"/>
                <w:kern w:val="0"/>
                <w:sz w:val="24"/>
              </w:rPr>
            </w:pPr>
            <w:r>
              <w:rPr>
                <w:rFonts w:asciiTheme="minorEastAsia" w:hAnsiTheme="minorEastAsia" w:hint="eastAsia"/>
                <w:kern w:val="0"/>
                <w:sz w:val="24"/>
              </w:rPr>
              <w:t>实时安全监测学校指定网站与信息系统，监测内容包括：可用性、敏感词、暗链、篡改、搜索引擎劫持等安全事件，提供网站与信息系统安全监测月报。</w:t>
            </w:r>
          </w:p>
        </w:tc>
      </w:tr>
      <w:tr w:rsidR="009C3F62">
        <w:trPr>
          <w:trHeight w:val="113"/>
          <w:jc w:val="center"/>
        </w:trPr>
        <w:tc>
          <w:tcPr>
            <w:tcW w:w="704" w:type="dxa"/>
            <w:vMerge/>
            <w:tcBorders>
              <w:left w:val="single" w:sz="4" w:space="0" w:color="auto"/>
              <w:right w:val="single" w:sz="4" w:space="0" w:color="auto"/>
            </w:tcBorders>
            <w:vAlign w:val="center"/>
          </w:tcPr>
          <w:p w:rsidR="009C3F62" w:rsidRDefault="009C3F62">
            <w:pPr>
              <w:widowControl/>
              <w:jc w:val="center"/>
              <w:rPr>
                <w:rFonts w:asciiTheme="minorEastAsia" w:hAnsiTheme="minorEastAsia"/>
                <w:b/>
                <w:kern w:val="0"/>
                <w:sz w:val="24"/>
              </w:rPr>
            </w:pPr>
          </w:p>
        </w:tc>
        <w:tc>
          <w:tcPr>
            <w:tcW w:w="1276" w:type="dxa"/>
            <w:vMerge/>
            <w:tcBorders>
              <w:left w:val="single" w:sz="4" w:space="0" w:color="auto"/>
              <w:right w:val="single" w:sz="4" w:space="0" w:color="auto"/>
            </w:tcBorders>
            <w:vAlign w:val="center"/>
          </w:tcPr>
          <w:p w:rsidR="009C3F62" w:rsidRDefault="009C3F62">
            <w:pPr>
              <w:widowControl/>
              <w:jc w:val="center"/>
              <w:rPr>
                <w:rFonts w:asciiTheme="minorEastAsia" w:hAnsiTheme="minorEastAsia"/>
                <w:kern w:val="0"/>
                <w:sz w:val="24"/>
              </w:rPr>
            </w:pP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rsidR="009C3F62" w:rsidRDefault="00B2025C">
            <w:pPr>
              <w:pStyle w:val="af0"/>
              <w:widowControl/>
              <w:numPr>
                <w:ilvl w:val="0"/>
                <w:numId w:val="4"/>
              </w:numPr>
              <w:ind w:left="0" w:firstLineChars="0" w:firstLine="0"/>
              <w:rPr>
                <w:rFonts w:asciiTheme="minorEastAsia" w:hAnsiTheme="minorEastAsia"/>
                <w:kern w:val="0"/>
                <w:sz w:val="24"/>
              </w:rPr>
            </w:pPr>
            <w:r>
              <w:rPr>
                <w:rFonts w:asciiTheme="minorEastAsia" w:hAnsiTheme="minorEastAsia" w:hint="eastAsia"/>
                <w:kern w:val="0"/>
                <w:sz w:val="24"/>
              </w:rPr>
              <w:t>远程监测网站可用性，实时监测服务站点的页面情况，可高效、准确识别网站是否正常运行，避免由于网站异常所带来的不良影响。</w:t>
            </w:r>
          </w:p>
        </w:tc>
      </w:tr>
      <w:tr w:rsidR="009C3F62">
        <w:trPr>
          <w:trHeight w:val="113"/>
          <w:jc w:val="center"/>
        </w:trPr>
        <w:tc>
          <w:tcPr>
            <w:tcW w:w="704" w:type="dxa"/>
            <w:vMerge/>
            <w:tcBorders>
              <w:left w:val="single" w:sz="4" w:space="0" w:color="auto"/>
              <w:right w:val="single" w:sz="4" w:space="0" w:color="auto"/>
            </w:tcBorders>
            <w:vAlign w:val="center"/>
          </w:tcPr>
          <w:p w:rsidR="009C3F62" w:rsidRDefault="009C3F62">
            <w:pPr>
              <w:widowControl/>
              <w:jc w:val="center"/>
              <w:rPr>
                <w:rFonts w:asciiTheme="minorEastAsia" w:hAnsiTheme="minorEastAsia"/>
                <w:b/>
                <w:kern w:val="0"/>
                <w:sz w:val="24"/>
              </w:rPr>
            </w:pPr>
          </w:p>
        </w:tc>
        <w:tc>
          <w:tcPr>
            <w:tcW w:w="1276" w:type="dxa"/>
            <w:vMerge/>
            <w:tcBorders>
              <w:left w:val="single" w:sz="4" w:space="0" w:color="auto"/>
              <w:right w:val="single" w:sz="4" w:space="0" w:color="auto"/>
            </w:tcBorders>
            <w:vAlign w:val="center"/>
          </w:tcPr>
          <w:p w:rsidR="009C3F62" w:rsidRDefault="009C3F62">
            <w:pPr>
              <w:widowControl/>
              <w:jc w:val="center"/>
              <w:rPr>
                <w:rFonts w:asciiTheme="minorEastAsia" w:hAnsiTheme="minorEastAsia"/>
                <w:kern w:val="0"/>
                <w:sz w:val="24"/>
              </w:rPr>
            </w:pP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rsidR="009C3F62" w:rsidRDefault="00B2025C">
            <w:pPr>
              <w:pStyle w:val="af0"/>
              <w:widowControl/>
              <w:numPr>
                <w:ilvl w:val="0"/>
                <w:numId w:val="4"/>
              </w:numPr>
              <w:ind w:left="0" w:firstLineChars="0" w:firstLine="0"/>
              <w:rPr>
                <w:rFonts w:asciiTheme="minorEastAsia" w:hAnsiTheme="minorEastAsia"/>
                <w:kern w:val="0"/>
                <w:sz w:val="24"/>
              </w:rPr>
            </w:pPr>
            <w:r>
              <w:rPr>
                <w:rFonts w:asciiTheme="minorEastAsia" w:hAnsiTheme="minorEastAsia" w:hint="eastAsia"/>
                <w:kern w:val="0"/>
                <w:sz w:val="24"/>
              </w:rPr>
              <w:t>网页敏感内容监测，实时监测服务站点是否出现一些敏感关键字，如发现敏感内容，第一时间通知学校。</w:t>
            </w:r>
          </w:p>
        </w:tc>
      </w:tr>
      <w:tr w:rsidR="009C3F62">
        <w:trPr>
          <w:trHeight w:val="113"/>
          <w:jc w:val="center"/>
        </w:trPr>
        <w:tc>
          <w:tcPr>
            <w:tcW w:w="704" w:type="dxa"/>
            <w:vMerge/>
            <w:tcBorders>
              <w:left w:val="single" w:sz="4" w:space="0" w:color="auto"/>
              <w:right w:val="single" w:sz="4" w:space="0" w:color="auto"/>
            </w:tcBorders>
            <w:vAlign w:val="center"/>
          </w:tcPr>
          <w:p w:rsidR="009C3F62" w:rsidRDefault="009C3F62">
            <w:pPr>
              <w:widowControl/>
              <w:jc w:val="center"/>
              <w:rPr>
                <w:rFonts w:asciiTheme="minorEastAsia" w:hAnsiTheme="minorEastAsia"/>
                <w:b/>
                <w:kern w:val="0"/>
                <w:sz w:val="24"/>
              </w:rPr>
            </w:pPr>
          </w:p>
        </w:tc>
        <w:tc>
          <w:tcPr>
            <w:tcW w:w="1276" w:type="dxa"/>
            <w:vMerge/>
            <w:tcBorders>
              <w:left w:val="single" w:sz="4" w:space="0" w:color="auto"/>
              <w:right w:val="single" w:sz="4" w:space="0" w:color="auto"/>
            </w:tcBorders>
            <w:vAlign w:val="center"/>
          </w:tcPr>
          <w:p w:rsidR="009C3F62" w:rsidRDefault="009C3F62">
            <w:pPr>
              <w:widowControl/>
              <w:jc w:val="center"/>
              <w:rPr>
                <w:rFonts w:asciiTheme="minorEastAsia" w:hAnsiTheme="minorEastAsia"/>
                <w:kern w:val="0"/>
                <w:sz w:val="24"/>
              </w:rPr>
            </w:pP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rsidR="009C3F62" w:rsidRDefault="00B2025C">
            <w:pPr>
              <w:pStyle w:val="af0"/>
              <w:widowControl/>
              <w:numPr>
                <w:ilvl w:val="0"/>
                <w:numId w:val="4"/>
              </w:numPr>
              <w:ind w:left="0" w:firstLineChars="0" w:firstLine="0"/>
              <w:rPr>
                <w:rFonts w:asciiTheme="minorEastAsia" w:hAnsiTheme="minorEastAsia"/>
                <w:kern w:val="0"/>
                <w:sz w:val="24"/>
              </w:rPr>
            </w:pPr>
            <w:r>
              <w:rPr>
                <w:rFonts w:asciiTheme="minorEastAsia" w:hAnsiTheme="minorEastAsia" w:hint="eastAsia"/>
                <w:kern w:val="0"/>
                <w:sz w:val="24"/>
              </w:rPr>
              <w:t>网页篡改监测，实时监测服务站点的页面状况，发生页面被篡改情况，第一时间通知学校，避免页面篡改所造成的声誉和法律风险。</w:t>
            </w:r>
          </w:p>
        </w:tc>
      </w:tr>
      <w:tr w:rsidR="009C3F62">
        <w:trPr>
          <w:trHeight w:val="113"/>
          <w:jc w:val="center"/>
        </w:trPr>
        <w:tc>
          <w:tcPr>
            <w:tcW w:w="704" w:type="dxa"/>
            <w:vMerge w:val="restart"/>
            <w:tcBorders>
              <w:left w:val="single" w:sz="4" w:space="0" w:color="auto"/>
              <w:right w:val="single" w:sz="4" w:space="0" w:color="auto"/>
            </w:tcBorders>
            <w:vAlign w:val="center"/>
          </w:tcPr>
          <w:p w:rsidR="009C3F62" w:rsidRDefault="00B2025C">
            <w:pPr>
              <w:widowControl/>
              <w:jc w:val="center"/>
              <w:rPr>
                <w:rFonts w:asciiTheme="minorEastAsia" w:hAnsiTheme="minorEastAsia"/>
                <w:kern w:val="0"/>
                <w:sz w:val="24"/>
              </w:rPr>
            </w:pPr>
            <w:r>
              <w:rPr>
                <w:rFonts w:asciiTheme="minorEastAsia" w:hAnsiTheme="minorEastAsia" w:hint="eastAsia"/>
                <w:kern w:val="0"/>
                <w:sz w:val="24"/>
              </w:rPr>
              <w:t>2</w:t>
            </w:r>
          </w:p>
        </w:tc>
        <w:tc>
          <w:tcPr>
            <w:tcW w:w="1276" w:type="dxa"/>
            <w:vMerge w:val="restart"/>
            <w:tcBorders>
              <w:left w:val="single" w:sz="4" w:space="0" w:color="auto"/>
              <w:right w:val="single" w:sz="4" w:space="0" w:color="auto"/>
            </w:tcBorders>
            <w:vAlign w:val="center"/>
          </w:tcPr>
          <w:p w:rsidR="009C3F62" w:rsidRDefault="00B2025C">
            <w:pPr>
              <w:widowControl/>
              <w:jc w:val="center"/>
              <w:rPr>
                <w:rFonts w:asciiTheme="minorEastAsia" w:hAnsiTheme="minorEastAsia"/>
                <w:kern w:val="0"/>
                <w:sz w:val="24"/>
              </w:rPr>
            </w:pPr>
            <w:r>
              <w:rPr>
                <w:rFonts w:ascii="宋体" w:eastAsia="宋体" w:hAnsi="宋体" w:hint="eastAsia"/>
                <w:sz w:val="24"/>
                <w:szCs w:val="24"/>
              </w:rPr>
              <w:t>重要时期安全</w:t>
            </w:r>
            <w:r>
              <w:rPr>
                <w:rFonts w:ascii="宋体" w:eastAsia="宋体" w:hAnsi="宋体"/>
                <w:sz w:val="24"/>
                <w:szCs w:val="24"/>
              </w:rPr>
              <w:t>保障</w:t>
            </w:r>
            <w:r>
              <w:rPr>
                <w:rFonts w:asciiTheme="minorEastAsia" w:hAnsiTheme="minorEastAsia" w:hint="eastAsia"/>
                <w:kern w:val="0"/>
                <w:sz w:val="24"/>
              </w:rPr>
              <w:t>服务</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rsidR="009C3F62" w:rsidRDefault="00B2025C">
            <w:pPr>
              <w:pStyle w:val="af0"/>
              <w:widowControl/>
              <w:numPr>
                <w:ilvl w:val="0"/>
                <w:numId w:val="5"/>
              </w:numPr>
              <w:ind w:left="0" w:firstLineChars="0" w:firstLine="0"/>
              <w:rPr>
                <w:rFonts w:asciiTheme="minorEastAsia" w:hAnsiTheme="minorEastAsia"/>
                <w:kern w:val="0"/>
                <w:sz w:val="24"/>
              </w:rPr>
            </w:pPr>
            <w:r>
              <w:rPr>
                <w:rFonts w:asciiTheme="minorEastAsia" w:hAnsiTheme="minorEastAsia" w:hint="eastAsia"/>
                <w:kern w:val="0"/>
                <w:sz w:val="24"/>
              </w:rPr>
              <w:t>针对国家重大会议、大型活动等重点保障时期，为我校提供专项保障服务。服务商须有丰富的安全保障经验，对国内外非法势力近年攻击方向和范围有深入研究，可为我校提供7*24小时远程技术人员值守，全程协助我校进行安全事件排查及调查取证工作。</w:t>
            </w:r>
          </w:p>
        </w:tc>
      </w:tr>
      <w:tr w:rsidR="009C3F62">
        <w:trPr>
          <w:trHeight w:val="113"/>
          <w:jc w:val="center"/>
        </w:trPr>
        <w:tc>
          <w:tcPr>
            <w:tcW w:w="704" w:type="dxa"/>
            <w:vMerge/>
            <w:tcBorders>
              <w:left w:val="single" w:sz="4" w:space="0" w:color="auto"/>
              <w:right w:val="single" w:sz="4" w:space="0" w:color="auto"/>
            </w:tcBorders>
            <w:vAlign w:val="center"/>
          </w:tcPr>
          <w:p w:rsidR="009C3F62" w:rsidRDefault="009C3F62">
            <w:pPr>
              <w:widowControl/>
              <w:jc w:val="center"/>
              <w:rPr>
                <w:rFonts w:asciiTheme="minorEastAsia" w:hAnsiTheme="minorEastAsia"/>
                <w:kern w:val="0"/>
                <w:sz w:val="24"/>
              </w:rPr>
            </w:pPr>
          </w:p>
        </w:tc>
        <w:tc>
          <w:tcPr>
            <w:tcW w:w="1276" w:type="dxa"/>
            <w:vMerge/>
            <w:tcBorders>
              <w:left w:val="single" w:sz="4" w:space="0" w:color="auto"/>
              <w:right w:val="single" w:sz="4" w:space="0" w:color="auto"/>
            </w:tcBorders>
            <w:vAlign w:val="center"/>
          </w:tcPr>
          <w:p w:rsidR="009C3F62" w:rsidRDefault="009C3F62">
            <w:pPr>
              <w:widowControl/>
              <w:jc w:val="center"/>
              <w:rPr>
                <w:rFonts w:asciiTheme="minorEastAsia" w:hAnsiTheme="minorEastAsia"/>
                <w:kern w:val="0"/>
                <w:sz w:val="24"/>
              </w:rPr>
            </w:pP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rsidR="009C3F62" w:rsidRPr="00DB776C" w:rsidRDefault="00B2025C" w:rsidP="00213A9C">
            <w:pPr>
              <w:pStyle w:val="af0"/>
              <w:widowControl/>
              <w:numPr>
                <w:ilvl w:val="0"/>
                <w:numId w:val="5"/>
              </w:numPr>
              <w:ind w:left="0" w:firstLineChars="0" w:firstLine="0"/>
              <w:rPr>
                <w:rFonts w:asciiTheme="minorEastAsia" w:hAnsiTheme="minorEastAsia"/>
                <w:b/>
                <w:kern w:val="0"/>
                <w:sz w:val="24"/>
              </w:rPr>
            </w:pPr>
            <w:r w:rsidRPr="00DB776C">
              <w:rPr>
                <w:rFonts w:asciiTheme="minorEastAsia" w:hAnsiTheme="minorEastAsia" w:hint="eastAsia"/>
                <w:b/>
                <w:kern w:val="0"/>
                <w:sz w:val="24"/>
              </w:rPr>
              <w:t>服务期间，为我校提供</w:t>
            </w:r>
            <w:r w:rsidR="00213A9C" w:rsidRPr="00DB776C">
              <w:rPr>
                <w:rFonts w:asciiTheme="minorEastAsia" w:hAnsiTheme="minorEastAsia" w:hint="eastAsia"/>
                <w:b/>
                <w:kern w:val="0"/>
                <w:sz w:val="24"/>
              </w:rPr>
              <w:t>10</w:t>
            </w:r>
            <w:r w:rsidRPr="00DB776C">
              <w:rPr>
                <w:rFonts w:asciiTheme="minorEastAsia" w:hAnsiTheme="minorEastAsia" w:hint="eastAsia"/>
                <w:b/>
                <w:kern w:val="0"/>
                <w:sz w:val="24"/>
              </w:rPr>
              <w:t>天</w:t>
            </w:r>
            <w:r w:rsidR="00213A9C" w:rsidRPr="00DB776C">
              <w:rPr>
                <w:rFonts w:asciiTheme="minorEastAsia" w:hAnsiTheme="minorEastAsia" w:hint="eastAsia"/>
                <w:b/>
                <w:kern w:val="0"/>
                <w:sz w:val="24"/>
              </w:rPr>
              <w:t>/年</w:t>
            </w:r>
            <w:r w:rsidRPr="00DB776C">
              <w:rPr>
                <w:rFonts w:asciiTheme="minorEastAsia" w:hAnsiTheme="minorEastAsia" w:hint="eastAsia"/>
                <w:b/>
                <w:kern w:val="0"/>
                <w:sz w:val="24"/>
              </w:rPr>
              <w:t>重要时期安全保障。</w:t>
            </w:r>
          </w:p>
        </w:tc>
      </w:tr>
      <w:tr w:rsidR="009C3F62">
        <w:trPr>
          <w:trHeight w:val="113"/>
          <w:jc w:val="center"/>
        </w:trPr>
        <w:tc>
          <w:tcPr>
            <w:tcW w:w="704" w:type="dxa"/>
            <w:vMerge w:val="restart"/>
            <w:tcBorders>
              <w:left w:val="single" w:sz="4" w:space="0" w:color="auto"/>
              <w:right w:val="single" w:sz="4" w:space="0" w:color="auto"/>
            </w:tcBorders>
            <w:vAlign w:val="center"/>
          </w:tcPr>
          <w:p w:rsidR="009C3F62" w:rsidRDefault="00B2025C">
            <w:pPr>
              <w:widowControl/>
              <w:jc w:val="center"/>
              <w:rPr>
                <w:rFonts w:asciiTheme="minorEastAsia" w:hAnsiTheme="minorEastAsia"/>
                <w:kern w:val="0"/>
                <w:sz w:val="24"/>
              </w:rPr>
            </w:pPr>
            <w:r>
              <w:rPr>
                <w:rFonts w:asciiTheme="minorEastAsia" w:hAnsiTheme="minorEastAsia" w:hint="eastAsia"/>
                <w:kern w:val="0"/>
                <w:sz w:val="24"/>
              </w:rPr>
              <w:t>3</w:t>
            </w:r>
          </w:p>
        </w:tc>
        <w:tc>
          <w:tcPr>
            <w:tcW w:w="1276" w:type="dxa"/>
            <w:vMerge w:val="restart"/>
            <w:tcBorders>
              <w:left w:val="single" w:sz="4" w:space="0" w:color="auto"/>
              <w:right w:val="single" w:sz="4" w:space="0" w:color="auto"/>
            </w:tcBorders>
            <w:vAlign w:val="center"/>
          </w:tcPr>
          <w:p w:rsidR="009C3F62" w:rsidRDefault="00B2025C">
            <w:pPr>
              <w:widowControl/>
              <w:jc w:val="center"/>
              <w:rPr>
                <w:rFonts w:asciiTheme="minorEastAsia" w:hAnsiTheme="minorEastAsia"/>
                <w:kern w:val="0"/>
                <w:sz w:val="24"/>
              </w:rPr>
            </w:pPr>
            <w:r>
              <w:rPr>
                <w:rFonts w:asciiTheme="minorEastAsia" w:hAnsiTheme="minorEastAsia" w:hint="eastAsia"/>
                <w:kern w:val="0"/>
                <w:sz w:val="24"/>
              </w:rPr>
              <w:t>安全培训服务</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rsidR="009C3F62" w:rsidRPr="00DB776C" w:rsidRDefault="00B2025C">
            <w:pPr>
              <w:pStyle w:val="af0"/>
              <w:widowControl/>
              <w:numPr>
                <w:ilvl w:val="0"/>
                <w:numId w:val="6"/>
              </w:numPr>
              <w:ind w:left="0" w:firstLineChars="0" w:firstLine="0"/>
              <w:rPr>
                <w:rFonts w:asciiTheme="minorEastAsia" w:hAnsiTheme="minorEastAsia"/>
                <w:b/>
                <w:kern w:val="0"/>
                <w:sz w:val="24"/>
              </w:rPr>
            </w:pPr>
            <w:r w:rsidRPr="00DB776C">
              <w:rPr>
                <w:rFonts w:asciiTheme="minorEastAsia" w:hAnsiTheme="minorEastAsia" w:hint="eastAsia"/>
                <w:b/>
                <w:kern w:val="0"/>
                <w:sz w:val="24"/>
              </w:rPr>
              <w:t>根据我校的信息安全培训需求，提供5个课时的信息安全培训课程。</w:t>
            </w:r>
          </w:p>
        </w:tc>
      </w:tr>
      <w:tr w:rsidR="009C3F62">
        <w:trPr>
          <w:trHeight w:val="113"/>
          <w:jc w:val="center"/>
        </w:trPr>
        <w:tc>
          <w:tcPr>
            <w:tcW w:w="704" w:type="dxa"/>
            <w:vMerge/>
            <w:tcBorders>
              <w:left w:val="single" w:sz="4" w:space="0" w:color="auto"/>
              <w:right w:val="single" w:sz="4" w:space="0" w:color="auto"/>
            </w:tcBorders>
            <w:vAlign w:val="center"/>
          </w:tcPr>
          <w:p w:rsidR="009C3F62" w:rsidRDefault="009C3F62">
            <w:pPr>
              <w:widowControl/>
              <w:jc w:val="center"/>
              <w:rPr>
                <w:rFonts w:asciiTheme="minorEastAsia" w:hAnsiTheme="minorEastAsia"/>
                <w:kern w:val="0"/>
                <w:sz w:val="24"/>
              </w:rPr>
            </w:pPr>
          </w:p>
        </w:tc>
        <w:tc>
          <w:tcPr>
            <w:tcW w:w="1276" w:type="dxa"/>
            <w:vMerge/>
            <w:tcBorders>
              <w:left w:val="single" w:sz="4" w:space="0" w:color="auto"/>
              <w:right w:val="single" w:sz="4" w:space="0" w:color="auto"/>
            </w:tcBorders>
            <w:vAlign w:val="center"/>
          </w:tcPr>
          <w:p w:rsidR="009C3F62" w:rsidRDefault="009C3F62">
            <w:pPr>
              <w:widowControl/>
              <w:jc w:val="center"/>
              <w:rPr>
                <w:rFonts w:asciiTheme="minorEastAsia" w:hAnsiTheme="minorEastAsia"/>
                <w:kern w:val="0"/>
                <w:sz w:val="24"/>
              </w:rPr>
            </w:pP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rsidR="009C3F62" w:rsidRDefault="00B2025C">
            <w:pPr>
              <w:pStyle w:val="af0"/>
              <w:widowControl/>
              <w:numPr>
                <w:ilvl w:val="0"/>
                <w:numId w:val="6"/>
              </w:numPr>
              <w:ind w:left="0" w:firstLineChars="0" w:firstLine="0"/>
              <w:rPr>
                <w:rFonts w:asciiTheme="minorEastAsia" w:hAnsiTheme="minorEastAsia"/>
                <w:kern w:val="0"/>
                <w:sz w:val="24"/>
              </w:rPr>
            </w:pPr>
            <w:r>
              <w:rPr>
                <w:rFonts w:asciiTheme="minorEastAsia" w:hAnsiTheme="minorEastAsia" w:hint="eastAsia"/>
                <w:kern w:val="0"/>
                <w:sz w:val="24"/>
              </w:rPr>
              <w:t>培训内容不仅限于一般性的安全意识、具体的安全攻防操作和高级的信息安全管理在内的全方位的安全知识和技能，从而提升我校技术人员水平，为有效的信息安全提供保障。</w:t>
            </w:r>
          </w:p>
        </w:tc>
      </w:tr>
      <w:tr w:rsidR="009C3F62">
        <w:trPr>
          <w:trHeight w:val="113"/>
          <w:jc w:val="center"/>
        </w:trPr>
        <w:tc>
          <w:tcPr>
            <w:tcW w:w="704" w:type="dxa"/>
            <w:vMerge w:val="restart"/>
            <w:tcBorders>
              <w:top w:val="single" w:sz="4" w:space="0" w:color="auto"/>
              <w:left w:val="single" w:sz="4" w:space="0" w:color="auto"/>
              <w:right w:val="single" w:sz="4" w:space="0" w:color="auto"/>
            </w:tcBorders>
            <w:vAlign w:val="center"/>
          </w:tcPr>
          <w:p w:rsidR="009C3F62" w:rsidRDefault="00B2025C">
            <w:pPr>
              <w:jc w:val="center"/>
              <w:rPr>
                <w:rFonts w:asciiTheme="minorEastAsia" w:hAnsiTheme="minorEastAsia"/>
                <w:kern w:val="0"/>
                <w:sz w:val="24"/>
              </w:rPr>
            </w:pPr>
            <w:r>
              <w:rPr>
                <w:rFonts w:asciiTheme="minorEastAsia" w:hAnsiTheme="minorEastAsia" w:hint="eastAsia"/>
                <w:kern w:val="0"/>
                <w:sz w:val="24"/>
              </w:rPr>
              <w:t>4</w:t>
            </w:r>
          </w:p>
        </w:tc>
        <w:tc>
          <w:tcPr>
            <w:tcW w:w="1276" w:type="dxa"/>
            <w:vMerge w:val="restart"/>
            <w:tcBorders>
              <w:top w:val="single" w:sz="4" w:space="0" w:color="auto"/>
              <w:left w:val="single" w:sz="4" w:space="0" w:color="auto"/>
              <w:right w:val="single" w:sz="4" w:space="0" w:color="auto"/>
            </w:tcBorders>
            <w:vAlign w:val="center"/>
          </w:tcPr>
          <w:p w:rsidR="009C3F62" w:rsidRDefault="00B2025C">
            <w:pPr>
              <w:widowControl/>
              <w:jc w:val="center"/>
              <w:rPr>
                <w:rFonts w:asciiTheme="minorEastAsia" w:hAnsiTheme="minorEastAsia"/>
                <w:kern w:val="0"/>
                <w:sz w:val="24"/>
              </w:rPr>
            </w:pPr>
            <w:r>
              <w:rPr>
                <w:rFonts w:asciiTheme="minorEastAsia" w:hAnsiTheme="minorEastAsia" w:hint="eastAsia"/>
                <w:kern w:val="0"/>
                <w:sz w:val="24"/>
              </w:rPr>
              <w:t>网络安全检查</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rsidR="009C3F62" w:rsidRPr="00DB776C" w:rsidRDefault="00B2025C">
            <w:pPr>
              <w:pStyle w:val="af0"/>
              <w:widowControl/>
              <w:numPr>
                <w:ilvl w:val="0"/>
                <w:numId w:val="7"/>
              </w:numPr>
              <w:ind w:left="0" w:firstLineChars="0" w:firstLine="0"/>
              <w:rPr>
                <w:rFonts w:asciiTheme="minorEastAsia" w:hAnsiTheme="minorEastAsia"/>
                <w:b/>
                <w:kern w:val="0"/>
                <w:sz w:val="24"/>
              </w:rPr>
            </w:pPr>
            <w:r w:rsidRPr="00DB776C">
              <w:rPr>
                <w:rFonts w:asciiTheme="minorEastAsia" w:hAnsiTheme="minorEastAsia" w:hint="eastAsia"/>
                <w:b/>
                <w:kern w:val="0"/>
                <w:sz w:val="24"/>
              </w:rPr>
              <w:t>针对校方指定网站和信息系统（至少200个），进行周期性（每季度一次）</w:t>
            </w:r>
            <w:r w:rsidR="00050FAE" w:rsidRPr="00DB776C">
              <w:rPr>
                <w:rFonts w:asciiTheme="minorEastAsia" w:hAnsiTheme="minorEastAsia" w:hint="eastAsia"/>
                <w:b/>
                <w:kern w:val="0"/>
                <w:sz w:val="24"/>
              </w:rPr>
              <w:t>4次/年</w:t>
            </w:r>
            <w:r w:rsidRPr="00DB776C">
              <w:rPr>
                <w:rFonts w:asciiTheme="minorEastAsia" w:hAnsiTheme="minorEastAsia" w:hint="eastAsia"/>
                <w:b/>
                <w:kern w:val="0"/>
                <w:sz w:val="24"/>
              </w:rPr>
              <w:t>网络安全检查</w:t>
            </w:r>
            <w:bookmarkStart w:id="2" w:name="_GoBack"/>
            <w:bookmarkEnd w:id="2"/>
            <w:r w:rsidRPr="00DB776C">
              <w:rPr>
                <w:rFonts w:asciiTheme="minorEastAsia" w:hAnsiTheme="minorEastAsia" w:hint="eastAsia"/>
                <w:b/>
                <w:kern w:val="0"/>
                <w:sz w:val="24"/>
              </w:rPr>
              <w:t>漏洞扫描，给出全面的安全评估报告，对可能存在的误报进行验证，详细说明存在的安全风险，对确认存在的安全风险提供对应的修复建议，并协助学校进行风险修复。一周内提供漏洞扫描报告，紧急情况需3天内提供报告。报告包含原因分析、解决方案。</w:t>
            </w:r>
          </w:p>
        </w:tc>
      </w:tr>
      <w:tr w:rsidR="009C3F62">
        <w:trPr>
          <w:trHeight w:val="113"/>
          <w:jc w:val="center"/>
        </w:trPr>
        <w:tc>
          <w:tcPr>
            <w:tcW w:w="704" w:type="dxa"/>
            <w:vMerge/>
            <w:tcBorders>
              <w:top w:val="single" w:sz="4" w:space="0" w:color="auto"/>
              <w:left w:val="single" w:sz="4" w:space="0" w:color="auto"/>
              <w:right w:val="single" w:sz="4" w:space="0" w:color="auto"/>
            </w:tcBorders>
            <w:vAlign w:val="center"/>
          </w:tcPr>
          <w:p w:rsidR="009C3F62" w:rsidRDefault="009C3F62">
            <w:pPr>
              <w:jc w:val="center"/>
              <w:rPr>
                <w:rFonts w:asciiTheme="minorEastAsia" w:hAnsiTheme="minorEastAsia"/>
                <w:kern w:val="0"/>
                <w:sz w:val="24"/>
              </w:rPr>
            </w:pPr>
          </w:p>
        </w:tc>
        <w:tc>
          <w:tcPr>
            <w:tcW w:w="1276" w:type="dxa"/>
            <w:vMerge/>
            <w:tcBorders>
              <w:top w:val="single" w:sz="4" w:space="0" w:color="auto"/>
              <w:left w:val="single" w:sz="4" w:space="0" w:color="auto"/>
              <w:right w:val="single" w:sz="4" w:space="0" w:color="auto"/>
            </w:tcBorders>
            <w:vAlign w:val="center"/>
          </w:tcPr>
          <w:p w:rsidR="009C3F62" w:rsidRDefault="009C3F62">
            <w:pPr>
              <w:widowControl/>
              <w:jc w:val="center"/>
              <w:rPr>
                <w:rFonts w:asciiTheme="minorEastAsia" w:hAnsiTheme="minorEastAsia"/>
                <w:kern w:val="0"/>
                <w:sz w:val="24"/>
              </w:rPr>
            </w:pP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rsidR="009C3F62" w:rsidRDefault="00B2025C">
            <w:pPr>
              <w:pStyle w:val="af0"/>
              <w:widowControl/>
              <w:numPr>
                <w:ilvl w:val="0"/>
                <w:numId w:val="7"/>
              </w:numPr>
              <w:ind w:left="0" w:firstLineChars="0" w:firstLine="0"/>
              <w:rPr>
                <w:rFonts w:asciiTheme="minorEastAsia" w:hAnsiTheme="minorEastAsia"/>
                <w:kern w:val="0"/>
                <w:sz w:val="24"/>
              </w:rPr>
            </w:pPr>
            <w:r>
              <w:rPr>
                <w:rFonts w:asciiTheme="minorEastAsia" w:hAnsiTheme="minorEastAsia" w:hint="eastAsia"/>
                <w:kern w:val="0"/>
                <w:sz w:val="24"/>
              </w:rPr>
              <w:t>主机漏洞扫描服务支持检测操作系统漏洞、网络设备漏洞、Web 服务器漏洞、数据库服务器漏洞、邮件服务器漏洞、DNS 漏洞等。</w:t>
            </w:r>
          </w:p>
        </w:tc>
      </w:tr>
      <w:tr w:rsidR="009C3F62">
        <w:trPr>
          <w:trHeight w:val="113"/>
          <w:jc w:val="center"/>
        </w:trPr>
        <w:tc>
          <w:tcPr>
            <w:tcW w:w="704" w:type="dxa"/>
            <w:vMerge/>
            <w:tcBorders>
              <w:top w:val="single" w:sz="4" w:space="0" w:color="auto"/>
              <w:left w:val="single" w:sz="4" w:space="0" w:color="auto"/>
              <w:right w:val="single" w:sz="4" w:space="0" w:color="auto"/>
            </w:tcBorders>
            <w:vAlign w:val="center"/>
          </w:tcPr>
          <w:p w:rsidR="009C3F62" w:rsidRDefault="009C3F62">
            <w:pPr>
              <w:jc w:val="center"/>
              <w:rPr>
                <w:rFonts w:asciiTheme="minorEastAsia" w:hAnsiTheme="minorEastAsia"/>
                <w:kern w:val="0"/>
                <w:sz w:val="24"/>
              </w:rPr>
            </w:pPr>
          </w:p>
        </w:tc>
        <w:tc>
          <w:tcPr>
            <w:tcW w:w="1276" w:type="dxa"/>
            <w:vMerge/>
            <w:tcBorders>
              <w:top w:val="single" w:sz="4" w:space="0" w:color="auto"/>
              <w:left w:val="single" w:sz="4" w:space="0" w:color="auto"/>
              <w:right w:val="single" w:sz="4" w:space="0" w:color="auto"/>
            </w:tcBorders>
            <w:vAlign w:val="center"/>
          </w:tcPr>
          <w:p w:rsidR="009C3F62" w:rsidRDefault="009C3F62">
            <w:pPr>
              <w:widowControl/>
              <w:jc w:val="center"/>
              <w:rPr>
                <w:rFonts w:asciiTheme="minorEastAsia" w:hAnsiTheme="minorEastAsia"/>
                <w:kern w:val="0"/>
                <w:sz w:val="24"/>
              </w:rPr>
            </w:pP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rsidR="009C3F62" w:rsidRDefault="00B2025C">
            <w:pPr>
              <w:pStyle w:val="af0"/>
              <w:widowControl/>
              <w:numPr>
                <w:ilvl w:val="0"/>
                <w:numId w:val="7"/>
              </w:numPr>
              <w:ind w:left="0" w:firstLineChars="0" w:firstLine="0"/>
              <w:rPr>
                <w:rFonts w:asciiTheme="minorEastAsia" w:hAnsiTheme="minorEastAsia"/>
                <w:kern w:val="0"/>
                <w:sz w:val="24"/>
              </w:rPr>
            </w:pPr>
            <w:r>
              <w:rPr>
                <w:rFonts w:asciiTheme="minorEastAsia" w:hAnsiTheme="minorEastAsia" w:hint="eastAsia"/>
                <w:kern w:val="0"/>
                <w:sz w:val="24"/>
              </w:rPr>
              <w:t>Web 漏洞扫描服务支持检测 SQL 注入、跨站脚本、木马上传、代码执行、远程本地包含、信息泄露等各类型的 Web 漏洞。</w:t>
            </w:r>
          </w:p>
        </w:tc>
      </w:tr>
      <w:tr w:rsidR="009C3F62">
        <w:trPr>
          <w:trHeight w:val="706"/>
          <w:jc w:val="center"/>
        </w:trPr>
        <w:tc>
          <w:tcPr>
            <w:tcW w:w="704" w:type="dxa"/>
            <w:vMerge/>
            <w:tcBorders>
              <w:left w:val="single" w:sz="4" w:space="0" w:color="auto"/>
              <w:right w:val="single" w:sz="4" w:space="0" w:color="auto"/>
            </w:tcBorders>
            <w:vAlign w:val="center"/>
          </w:tcPr>
          <w:p w:rsidR="009C3F62" w:rsidRDefault="009C3F62">
            <w:pPr>
              <w:widowControl/>
              <w:jc w:val="center"/>
              <w:rPr>
                <w:rFonts w:asciiTheme="minorEastAsia" w:hAnsiTheme="minorEastAsia"/>
                <w:kern w:val="0"/>
                <w:sz w:val="24"/>
              </w:rPr>
            </w:pPr>
          </w:p>
        </w:tc>
        <w:tc>
          <w:tcPr>
            <w:tcW w:w="1276" w:type="dxa"/>
            <w:vMerge/>
            <w:tcBorders>
              <w:left w:val="single" w:sz="4" w:space="0" w:color="auto"/>
              <w:right w:val="single" w:sz="4" w:space="0" w:color="auto"/>
            </w:tcBorders>
            <w:vAlign w:val="center"/>
          </w:tcPr>
          <w:p w:rsidR="009C3F62" w:rsidRDefault="009C3F62">
            <w:pPr>
              <w:widowControl/>
              <w:jc w:val="center"/>
              <w:rPr>
                <w:rFonts w:asciiTheme="minorEastAsia" w:hAnsiTheme="minorEastAsia"/>
                <w:kern w:val="0"/>
                <w:sz w:val="24"/>
              </w:rPr>
            </w:pP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rsidR="009C3F62" w:rsidRDefault="00B2025C">
            <w:pPr>
              <w:pStyle w:val="af0"/>
              <w:widowControl/>
              <w:numPr>
                <w:ilvl w:val="0"/>
                <w:numId w:val="7"/>
              </w:numPr>
              <w:ind w:left="0" w:firstLineChars="0" w:firstLine="0"/>
              <w:rPr>
                <w:rFonts w:asciiTheme="minorEastAsia" w:hAnsiTheme="minorEastAsia"/>
                <w:kern w:val="0"/>
                <w:sz w:val="24"/>
              </w:rPr>
            </w:pPr>
            <w:r>
              <w:rPr>
                <w:rFonts w:asciiTheme="minorEastAsia" w:hAnsiTheme="minorEastAsia" w:hint="eastAsia"/>
                <w:kern w:val="0"/>
                <w:sz w:val="24"/>
              </w:rPr>
              <w:t>弱密码漏洞扫描服务支持扫描3389远程桌面、FTP、SSH、TELNET、MSSQL、MYSQL、ORACLE、SMB、VNC 的弱密码，且提供弱密码字典的自定义扫描。</w:t>
            </w:r>
          </w:p>
        </w:tc>
      </w:tr>
      <w:tr w:rsidR="009C3F62">
        <w:trPr>
          <w:trHeight w:val="113"/>
          <w:jc w:val="center"/>
        </w:trPr>
        <w:tc>
          <w:tcPr>
            <w:tcW w:w="704" w:type="dxa"/>
            <w:tcBorders>
              <w:top w:val="single" w:sz="4" w:space="0" w:color="auto"/>
              <w:left w:val="single" w:sz="4" w:space="0" w:color="auto"/>
              <w:bottom w:val="single" w:sz="4" w:space="0" w:color="auto"/>
              <w:right w:val="single" w:sz="4" w:space="0" w:color="auto"/>
            </w:tcBorders>
            <w:vAlign w:val="center"/>
          </w:tcPr>
          <w:p w:rsidR="009C3F62" w:rsidRDefault="00B2025C">
            <w:pPr>
              <w:jc w:val="center"/>
              <w:rPr>
                <w:rFonts w:asciiTheme="minorEastAsia" w:hAnsiTheme="minorEastAsia"/>
                <w:kern w:val="0"/>
                <w:sz w:val="24"/>
              </w:rPr>
            </w:pPr>
            <w:r>
              <w:rPr>
                <w:rFonts w:asciiTheme="minorEastAsia" w:hAnsiTheme="minorEastAsia" w:hint="eastAsia"/>
                <w:kern w:val="0"/>
                <w:sz w:val="24"/>
              </w:rPr>
              <w:t>7</w:t>
            </w:r>
          </w:p>
        </w:tc>
        <w:tc>
          <w:tcPr>
            <w:tcW w:w="1276" w:type="dxa"/>
            <w:tcBorders>
              <w:top w:val="single" w:sz="4" w:space="0" w:color="auto"/>
              <w:left w:val="single" w:sz="4" w:space="0" w:color="auto"/>
              <w:bottom w:val="single" w:sz="4" w:space="0" w:color="auto"/>
              <w:right w:val="single" w:sz="4" w:space="0" w:color="auto"/>
            </w:tcBorders>
            <w:vAlign w:val="center"/>
          </w:tcPr>
          <w:p w:rsidR="009C3F62" w:rsidRDefault="00B2025C">
            <w:pPr>
              <w:widowControl/>
              <w:jc w:val="center"/>
              <w:rPr>
                <w:rFonts w:asciiTheme="minorEastAsia" w:hAnsiTheme="minorEastAsia"/>
                <w:kern w:val="0"/>
                <w:sz w:val="24"/>
              </w:rPr>
            </w:pPr>
            <w:r>
              <w:rPr>
                <w:rFonts w:asciiTheme="minorEastAsia" w:hAnsiTheme="minorEastAsia" w:hint="eastAsia"/>
                <w:kern w:val="0"/>
                <w:sz w:val="24"/>
              </w:rPr>
              <w:t>服务期限</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rsidR="009C3F62" w:rsidRDefault="00B2025C">
            <w:pPr>
              <w:pStyle w:val="af0"/>
              <w:widowControl/>
              <w:numPr>
                <w:ilvl w:val="0"/>
                <w:numId w:val="7"/>
              </w:numPr>
              <w:ind w:left="0" w:firstLineChars="0" w:firstLine="0"/>
              <w:rPr>
                <w:rFonts w:asciiTheme="minorEastAsia" w:hAnsiTheme="minorEastAsia"/>
                <w:kern w:val="0"/>
                <w:sz w:val="24"/>
              </w:rPr>
            </w:pPr>
            <w:r>
              <w:rPr>
                <w:rFonts w:asciiTheme="minorEastAsia" w:hAnsiTheme="minorEastAsia" w:hint="eastAsia"/>
                <w:kern w:val="0"/>
                <w:sz w:val="24"/>
              </w:rPr>
              <w:t>服务期12个月。</w:t>
            </w:r>
          </w:p>
        </w:tc>
      </w:tr>
      <w:tr w:rsidR="009C3F62">
        <w:trPr>
          <w:trHeight w:val="113"/>
          <w:jc w:val="center"/>
        </w:trPr>
        <w:tc>
          <w:tcPr>
            <w:tcW w:w="704" w:type="dxa"/>
            <w:vMerge w:val="restart"/>
            <w:tcBorders>
              <w:top w:val="single" w:sz="4" w:space="0" w:color="auto"/>
              <w:left w:val="single" w:sz="4" w:space="0" w:color="auto"/>
              <w:bottom w:val="single" w:sz="4" w:space="0" w:color="auto"/>
              <w:right w:val="single" w:sz="4" w:space="0" w:color="auto"/>
            </w:tcBorders>
            <w:vAlign w:val="center"/>
          </w:tcPr>
          <w:p w:rsidR="009C3F62" w:rsidRDefault="00B2025C">
            <w:pPr>
              <w:jc w:val="center"/>
              <w:rPr>
                <w:rFonts w:asciiTheme="minorEastAsia" w:hAnsiTheme="minorEastAsia"/>
                <w:kern w:val="0"/>
                <w:sz w:val="24"/>
              </w:rPr>
            </w:pPr>
            <w:r>
              <w:rPr>
                <w:rFonts w:asciiTheme="minorEastAsia" w:hAnsiTheme="minorEastAsia" w:hint="eastAsia"/>
                <w:kern w:val="0"/>
                <w:sz w:val="24"/>
              </w:rPr>
              <w:t>8</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9C3F62" w:rsidRDefault="00B2025C">
            <w:pPr>
              <w:widowControl/>
              <w:jc w:val="center"/>
              <w:rPr>
                <w:rFonts w:asciiTheme="minorEastAsia" w:hAnsiTheme="minorEastAsia"/>
                <w:kern w:val="0"/>
                <w:sz w:val="24"/>
              </w:rPr>
            </w:pPr>
            <w:r>
              <w:rPr>
                <w:rFonts w:asciiTheme="minorEastAsia" w:hAnsiTheme="minorEastAsia" w:hint="eastAsia"/>
                <w:kern w:val="0"/>
                <w:sz w:val="24"/>
              </w:rPr>
              <w:t>服务商要求</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rsidR="009C3F62" w:rsidRDefault="00B2025C">
            <w:pPr>
              <w:pStyle w:val="af0"/>
              <w:widowControl/>
              <w:numPr>
                <w:ilvl w:val="0"/>
                <w:numId w:val="7"/>
              </w:numPr>
              <w:ind w:left="0" w:firstLineChars="0" w:firstLine="0"/>
              <w:rPr>
                <w:rFonts w:asciiTheme="minorEastAsia" w:hAnsiTheme="minorEastAsia"/>
                <w:kern w:val="0"/>
                <w:sz w:val="24"/>
              </w:rPr>
            </w:pPr>
            <w:r>
              <w:rPr>
                <w:rFonts w:asciiTheme="minorEastAsia" w:hAnsiTheme="minorEastAsia" w:hint="eastAsia"/>
                <w:kern w:val="0"/>
                <w:sz w:val="24"/>
              </w:rPr>
              <w:t>服务商应建立良好的服务管理流程和体系，根据学校的实际需求与管理要求安排项目管理人员和技术人员有序的开展服务工作。在服务过程中服务商应做到技术专业、响应及时、管理规范。服务商应对服务人员进行约束，要求其遵守法律法规、保密规定及合同约定，诚实守信、勤勉尽责，不得将学校系统漏洞、架构等情况泄露给外部单位或无关的组织，不得与从事各类黑客活动的个人和组织形成利益输送。</w:t>
            </w:r>
          </w:p>
          <w:p w:rsidR="009C3F62" w:rsidRDefault="00B2025C">
            <w:pPr>
              <w:pStyle w:val="af0"/>
              <w:widowControl/>
              <w:numPr>
                <w:ilvl w:val="0"/>
                <w:numId w:val="7"/>
              </w:numPr>
              <w:ind w:left="0" w:firstLineChars="0" w:firstLine="0"/>
              <w:rPr>
                <w:rFonts w:asciiTheme="minorEastAsia" w:hAnsiTheme="minorEastAsia"/>
                <w:kern w:val="0"/>
                <w:sz w:val="24"/>
              </w:rPr>
            </w:pPr>
            <w:r>
              <w:rPr>
                <w:rFonts w:asciiTheme="minorEastAsia" w:hAnsiTheme="minorEastAsia" w:hint="eastAsia"/>
                <w:kern w:val="0"/>
                <w:sz w:val="24"/>
              </w:rPr>
              <w:t>为项目制定各项服务的详细实施方案，并说明项目实施过程中所</w:t>
            </w:r>
            <w:r>
              <w:rPr>
                <w:rFonts w:asciiTheme="minorEastAsia" w:hAnsiTheme="minorEastAsia"/>
                <w:kern w:val="0"/>
                <w:sz w:val="24"/>
              </w:rPr>
              <w:t>使用的技术、工具的使用说明，详细说明人员配置情况和响应时 间、响应程度、解决问题的能力、紧急事件处理预案等：</w:t>
            </w:r>
          </w:p>
        </w:tc>
      </w:tr>
      <w:tr w:rsidR="009C3F62">
        <w:trPr>
          <w:trHeight w:val="113"/>
          <w:jc w:val="center"/>
        </w:trPr>
        <w:tc>
          <w:tcPr>
            <w:tcW w:w="704" w:type="dxa"/>
            <w:vMerge/>
            <w:tcBorders>
              <w:top w:val="single" w:sz="4" w:space="0" w:color="auto"/>
              <w:left w:val="single" w:sz="4" w:space="0" w:color="auto"/>
              <w:bottom w:val="single" w:sz="4" w:space="0" w:color="auto"/>
              <w:right w:val="single" w:sz="4" w:space="0" w:color="auto"/>
            </w:tcBorders>
            <w:vAlign w:val="center"/>
          </w:tcPr>
          <w:p w:rsidR="009C3F62" w:rsidRDefault="009C3F62">
            <w:pPr>
              <w:widowControl/>
              <w:jc w:val="center"/>
              <w:rPr>
                <w:rFonts w:asciiTheme="minorEastAsia" w:hAnsiTheme="minorEastAsia"/>
                <w:kern w:val="0"/>
                <w:sz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9C3F62" w:rsidRDefault="009C3F62">
            <w:pPr>
              <w:widowControl/>
              <w:jc w:val="center"/>
              <w:rPr>
                <w:rFonts w:asciiTheme="minorEastAsia" w:hAnsiTheme="minorEastAsia"/>
                <w:kern w:val="0"/>
                <w:sz w:val="24"/>
              </w:rPr>
            </w:pP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rsidR="009C3F62" w:rsidRDefault="00B2025C">
            <w:pPr>
              <w:pStyle w:val="af0"/>
              <w:widowControl/>
              <w:numPr>
                <w:ilvl w:val="0"/>
                <w:numId w:val="7"/>
              </w:numPr>
              <w:ind w:left="0" w:firstLineChars="0" w:firstLine="0"/>
              <w:rPr>
                <w:rFonts w:asciiTheme="minorEastAsia" w:hAnsiTheme="minorEastAsia"/>
                <w:kern w:val="0"/>
                <w:sz w:val="24"/>
              </w:rPr>
            </w:pPr>
            <w:r>
              <w:rPr>
                <w:rFonts w:asciiTheme="minorEastAsia" w:hAnsiTheme="minorEastAsia" w:hint="eastAsia"/>
                <w:kern w:val="0"/>
                <w:sz w:val="24"/>
              </w:rPr>
              <w:t>项目成员必须为服务商本公司正式员工，严禁转包第三方厂商，同时在项目服务过程中未经学校允许，服务商不得随意更换项目人员。</w:t>
            </w:r>
          </w:p>
        </w:tc>
      </w:tr>
      <w:tr w:rsidR="009C3F62">
        <w:trPr>
          <w:trHeight w:val="113"/>
          <w:jc w:val="center"/>
        </w:trPr>
        <w:tc>
          <w:tcPr>
            <w:tcW w:w="704" w:type="dxa"/>
            <w:vMerge w:val="restart"/>
            <w:tcBorders>
              <w:top w:val="single" w:sz="4" w:space="0" w:color="auto"/>
              <w:left w:val="single" w:sz="4" w:space="0" w:color="auto"/>
              <w:bottom w:val="single" w:sz="4" w:space="0" w:color="auto"/>
              <w:right w:val="single" w:sz="4" w:space="0" w:color="auto"/>
            </w:tcBorders>
            <w:vAlign w:val="center"/>
          </w:tcPr>
          <w:p w:rsidR="009C3F62" w:rsidRDefault="00B2025C">
            <w:pPr>
              <w:jc w:val="center"/>
              <w:rPr>
                <w:rFonts w:asciiTheme="minorEastAsia" w:hAnsiTheme="minorEastAsia"/>
                <w:kern w:val="0"/>
                <w:sz w:val="24"/>
              </w:rPr>
            </w:pPr>
            <w:r>
              <w:rPr>
                <w:rFonts w:asciiTheme="minorEastAsia" w:hAnsiTheme="minorEastAsia" w:hint="eastAsia"/>
                <w:kern w:val="0"/>
                <w:sz w:val="24"/>
              </w:rPr>
              <w:t>10</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9C3F62" w:rsidRDefault="00B2025C">
            <w:pPr>
              <w:widowControl/>
              <w:jc w:val="center"/>
              <w:rPr>
                <w:rFonts w:asciiTheme="minorEastAsia" w:hAnsiTheme="minorEastAsia"/>
                <w:kern w:val="0"/>
                <w:sz w:val="24"/>
              </w:rPr>
            </w:pPr>
            <w:r>
              <w:rPr>
                <w:rFonts w:asciiTheme="minorEastAsia" w:hAnsiTheme="minorEastAsia" w:hint="eastAsia"/>
                <w:kern w:val="0"/>
                <w:sz w:val="24"/>
              </w:rPr>
              <w:t>管理要求</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rsidR="009C3F62" w:rsidRDefault="00B2025C">
            <w:pPr>
              <w:pStyle w:val="af0"/>
              <w:widowControl/>
              <w:numPr>
                <w:ilvl w:val="0"/>
                <w:numId w:val="7"/>
              </w:numPr>
              <w:ind w:left="0" w:firstLineChars="0" w:firstLine="0"/>
              <w:rPr>
                <w:rFonts w:asciiTheme="minorEastAsia" w:hAnsiTheme="minorEastAsia"/>
                <w:kern w:val="0"/>
                <w:sz w:val="24"/>
              </w:rPr>
            </w:pPr>
            <w:r>
              <w:rPr>
                <w:rFonts w:asciiTheme="minorEastAsia" w:hAnsiTheme="minorEastAsia" w:hint="eastAsia"/>
                <w:kern w:val="0"/>
                <w:sz w:val="24"/>
              </w:rPr>
              <w:t>服务商应对项目实施阶段进行风险管理。</w:t>
            </w:r>
          </w:p>
          <w:p w:rsidR="009C3F62" w:rsidRDefault="00B2025C">
            <w:pPr>
              <w:pStyle w:val="af0"/>
              <w:widowControl/>
              <w:ind w:firstLineChars="0" w:firstLine="0"/>
              <w:rPr>
                <w:rFonts w:asciiTheme="minorEastAsia" w:hAnsiTheme="minorEastAsia"/>
                <w:kern w:val="0"/>
                <w:sz w:val="24"/>
              </w:rPr>
            </w:pPr>
            <w:r>
              <w:rPr>
                <w:rFonts w:asciiTheme="minorEastAsia" w:hAnsiTheme="minorEastAsia" w:hint="eastAsia"/>
                <w:kern w:val="0"/>
                <w:sz w:val="24"/>
              </w:rPr>
              <w:t>项目启动前期：统一制定任务工作方案，对参加任务服务人员签订安全保密协议，设立统一接口人。</w:t>
            </w:r>
          </w:p>
          <w:p w:rsidR="009C3F62" w:rsidRDefault="00B2025C">
            <w:pPr>
              <w:pStyle w:val="af0"/>
              <w:widowControl/>
              <w:ind w:firstLineChars="0" w:firstLine="0"/>
              <w:rPr>
                <w:rFonts w:asciiTheme="minorEastAsia" w:hAnsiTheme="minorEastAsia"/>
                <w:kern w:val="0"/>
                <w:sz w:val="24"/>
              </w:rPr>
            </w:pPr>
            <w:r>
              <w:rPr>
                <w:rFonts w:asciiTheme="minorEastAsia" w:hAnsiTheme="minorEastAsia" w:hint="eastAsia"/>
                <w:kern w:val="0"/>
                <w:sz w:val="24"/>
              </w:rPr>
              <w:t>项目进行阶段：各种电子资料仅可通过可信游戏传输，纸质文档由接口人保存；检测阶段的各种技术性工作必须严格遵循方案。网络、系统、应用上机检测必须由学校技术人员陪同协助，技术性操作，由服务商提供具体操作命令，经相关人员确认后，由技术人员实施。对重要生成服务的检测时间必须放在业务空闲期，检测期间若发现问题，立即停止检测工作，服务商技术人员配合学校调查问题原因，待问题彻底解决后，在考虑是否重新启动检测任务。</w:t>
            </w:r>
          </w:p>
          <w:p w:rsidR="009C3F62" w:rsidRDefault="00B2025C">
            <w:pPr>
              <w:pStyle w:val="af0"/>
              <w:widowControl/>
              <w:ind w:firstLineChars="0" w:firstLine="0"/>
              <w:rPr>
                <w:rFonts w:asciiTheme="minorEastAsia" w:hAnsiTheme="minorEastAsia"/>
                <w:kern w:val="0"/>
                <w:sz w:val="24"/>
              </w:rPr>
            </w:pPr>
            <w:r>
              <w:rPr>
                <w:rFonts w:asciiTheme="minorEastAsia" w:hAnsiTheme="minorEastAsia" w:hint="eastAsia"/>
                <w:kern w:val="0"/>
                <w:sz w:val="24"/>
              </w:rPr>
              <w:t>项目结束阶段：纸质文档统一归还，电子文档由接口人同时上收后</w:t>
            </w:r>
            <w:r>
              <w:rPr>
                <w:rFonts w:asciiTheme="minorEastAsia" w:hAnsiTheme="minorEastAsia" w:hint="eastAsia"/>
                <w:kern w:val="0"/>
                <w:sz w:val="24"/>
              </w:rPr>
              <w:lastRenderedPageBreak/>
              <w:t>进行集中销毁。成果报告统一由接口人直接上交学校，不经过第三方人员。</w:t>
            </w:r>
          </w:p>
          <w:p w:rsidR="009C3F62" w:rsidRDefault="00B2025C">
            <w:pPr>
              <w:pStyle w:val="af0"/>
              <w:widowControl/>
              <w:ind w:firstLineChars="0" w:firstLine="0"/>
              <w:rPr>
                <w:rFonts w:asciiTheme="minorEastAsia" w:hAnsiTheme="minorEastAsia"/>
                <w:kern w:val="0"/>
                <w:sz w:val="24"/>
              </w:rPr>
            </w:pPr>
            <w:r>
              <w:rPr>
                <w:rFonts w:asciiTheme="minorEastAsia" w:hAnsiTheme="minorEastAsia" w:hint="eastAsia"/>
                <w:kern w:val="0"/>
                <w:sz w:val="24"/>
              </w:rPr>
              <w:t>风险应对：在进行风险评测时尽量不对系统造成任何负面影响。例如系统、应用异常，产生垃圾数据，数据紊乱等。一旦出现负面影响时将采取应对措施。</w:t>
            </w:r>
          </w:p>
        </w:tc>
      </w:tr>
      <w:tr w:rsidR="009C3F62">
        <w:trPr>
          <w:trHeight w:val="113"/>
          <w:jc w:val="center"/>
        </w:trPr>
        <w:tc>
          <w:tcPr>
            <w:tcW w:w="704" w:type="dxa"/>
            <w:vMerge/>
            <w:tcBorders>
              <w:top w:val="single" w:sz="4" w:space="0" w:color="auto"/>
              <w:left w:val="single" w:sz="4" w:space="0" w:color="auto"/>
              <w:bottom w:val="single" w:sz="4" w:space="0" w:color="auto"/>
              <w:right w:val="single" w:sz="4" w:space="0" w:color="auto"/>
            </w:tcBorders>
            <w:vAlign w:val="center"/>
          </w:tcPr>
          <w:p w:rsidR="009C3F62" w:rsidRDefault="009C3F62">
            <w:pPr>
              <w:rPr>
                <w:rFonts w:asciiTheme="minorEastAsia" w:hAnsiTheme="minorEastAsia"/>
                <w:kern w:val="0"/>
                <w:sz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9C3F62" w:rsidRDefault="009C3F62">
            <w:pPr>
              <w:widowControl/>
              <w:rPr>
                <w:rFonts w:asciiTheme="minorEastAsia" w:hAnsiTheme="minorEastAsia"/>
                <w:kern w:val="0"/>
                <w:sz w:val="24"/>
              </w:rPr>
            </w:pP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rsidR="009C3F62" w:rsidRDefault="00B2025C">
            <w:pPr>
              <w:pStyle w:val="af0"/>
              <w:widowControl/>
              <w:numPr>
                <w:ilvl w:val="0"/>
                <w:numId w:val="7"/>
              </w:numPr>
              <w:ind w:left="0" w:firstLineChars="0" w:firstLine="0"/>
              <w:rPr>
                <w:rFonts w:asciiTheme="minorEastAsia" w:hAnsiTheme="minorEastAsia"/>
                <w:kern w:val="0"/>
                <w:sz w:val="24"/>
              </w:rPr>
            </w:pPr>
            <w:r>
              <w:rPr>
                <w:rFonts w:asciiTheme="minorEastAsia" w:hAnsiTheme="minorEastAsia" w:hint="eastAsia"/>
                <w:kern w:val="0"/>
                <w:sz w:val="24"/>
              </w:rPr>
              <w:t>服务商应与学校协商，建立有效机制与工作方案，确保服务质量。相关机制与工作方案经双方确认后生效执行。</w:t>
            </w:r>
          </w:p>
        </w:tc>
      </w:tr>
      <w:tr w:rsidR="009C3F62">
        <w:trPr>
          <w:trHeight w:val="113"/>
          <w:jc w:val="center"/>
        </w:trPr>
        <w:tc>
          <w:tcPr>
            <w:tcW w:w="704" w:type="dxa"/>
            <w:vMerge/>
            <w:tcBorders>
              <w:top w:val="single" w:sz="4" w:space="0" w:color="auto"/>
              <w:left w:val="single" w:sz="4" w:space="0" w:color="auto"/>
              <w:bottom w:val="single" w:sz="4" w:space="0" w:color="auto"/>
              <w:right w:val="single" w:sz="4" w:space="0" w:color="auto"/>
            </w:tcBorders>
            <w:vAlign w:val="center"/>
          </w:tcPr>
          <w:p w:rsidR="009C3F62" w:rsidRDefault="009C3F62">
            <w:pPr>
              <w:widowControl/>
              <w:rPr>
                <w:rFonts w:asciiTheme="minorEastAsia" w:hAnsiTheme="minorEastAsia"/>
                <w:kern w:val="0"/>
                <w:sz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9C3F62" w:rsidRDefault="009C3F62">
            <w:pPr>
              <w:widowControl/>
              <w:rPr>
                <w:rFonts w:asciiTheme="minorEastAsia" w:hAnsiTheme="minorEastAsia"/>
                <w:kern w:val="0"/>
                <w:sz w:val="24"/>
              </w:rPr>
            </w:pP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rsidR="009C3F62" w:rsidRDefault="00B2025C">
            <w:pPr>
              <w:pStyle w:val="af0"/>
              <w:widowControl/>
              <w:numPr>
                <w:ilvl w:val="0"/>
                <w:numId w:val="7"/>
              </w:numPr>
              <w:ind w:left="0" w:firstLineChars="0" w:firstLine="0"/>
              <w:rPr>
                <w:rFonts w:asciiTheme="minorEastAsia" w:hAnsiTheme="minorEastAsia"/>
                <w:kern w:val="0"/>
                <w:sz w:val="24"/>
              </w:rPr>
            </w:pPr>
            <w:r>
              <w:rPr>
                <w:rFonts w:asciiTheme="minorEastAsia" w:hAnsiTheme="minorEastAsia" w:hint="eastAsia"/>
                <w:kern w:val="0"/>
                <w:sz w:val="24"/>
              </w:rPr>
              <w:t>服务中产生的全部档案资料版权归学校所有，未经学校允许，服务商不得以任何形式向第三方提供安全技术文档的全部或部分内容。根据项目服务内容及检测范围，项目交付成果以报告文档的形式(电子和纸质两种形式)提交。</w:t>
            </w:r>
          </w:p>
        </w:tc>
      </w:tr>
      <w:tr w:rsidR="009C3F62">
        <w:trPr>
          <w:trHeight w:val="113"/>
          <w:jc w:val="center"/>
        </w:trPr>
        <w:tc>
          <w:tcPr>
            <w:tcW w:w="704" w:type="dxa"/>
            <w:vMerge/>
            <w:tcBorders>
              <w:top w:val="single" w:sz="4" w:space="0" w:color="auto"/>
              <w:left w:val="single" w:sz="4" w:space="0" w:color="auto"/>
              <w:bottom w:val="single" w:sz="4" w:space="0" w:color="auto"/>
              <w:right w:val="single" w:sz="4" w:space="0" w:color="auto"/>
            </w:tcBorders>
            <w:vAlign w:val="center"/>
          </w:tcPr>
          <w:p w:rsidR="009C3F62" w:rsidRDefault="009C3F62">
            <w:pPr>
              <w:widowControl/>
              <w:rPr>
                <w:rFonts w:asciiTheme="minorEastAsia" w:hAnsiTheme="minorEastAsia"/>
                <w:kern w:val="0"/>
                <w:sz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9C3F62" w:rsidRDefault="009C3F62">
            <w:pPr>
              <w:widowControl/>
              <w:rPr>
                <w:rFonts w:asciiTheme="minorEastAsia" w:hAnsiTheme="minorEastAsia"/>
                <w:kern w:val="0"/>
                <w:sz w:val="24"/>
              </w:rPr>
            </w:pP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rsidR="009C3F62" w:rsidRDefault="00B2025C">
            <w:pPr>
              <w:pStyle w:val="af0"/>
              <w:widowControl/>
              <w:numPr>
                <w:ilvl w:val="0"/>
                <w:numId w:val="7"/>
              </w:numPr>
              <w:ind w:left="0" w:firstLineChars="0" w:firstLine="0"/>
              <w:rPr>
                <w:rFonts w:asciiTheme="minorEastAsia" w:hAnsiTheme="minorEastAsia"/>
                <w:kern w:val="0"/>
                <w:sz w:val="24"/>
              </w:rPr>
            </w:pPr>
            <w:r>
              <w:rPr>
                <w:rFonts w:asciiTheme="minorEastAsia" w:hAnsiTheme="minorEastAsia" w:hint="eastAsia"/>
                <w:kern w:val="0"/>
                <w:sz w:val="24"/>
              </w:rPr>
              <w:t>合同期内由于工作需要，安全支持服务工作中可能需要使用到的设备（如笔记本电脑、工作站、测试网络设备等）、安全扫描工具和操作系统软件等均由服务商提供。</w:t>
            </w:r>
          </w:p>
        </w:tc>
      </w:tr>
      <w:tr w:rsidR="009C3F62">
        <w:trPr>
          <w:trHeight w:val="113"/>
          <w:jc w:val="center"/>
        </w:trPr>
        <w:tc>
          <w:tcPr>
            <w:tcW w:w="704" w:type="dxa"/>
            <w:vMerge/>
            <w:tcBorders>
              <w:top w:val="single" w:sz="4" w:space="0" w:color="auto"/>
              <w:left w:val="single" w:sz="4" w:space="0" w:color="auto"/>
              <w:bottom w:val="single" w:sz="4" w:space="0" w:color="auto"/>
              <w:right w:val="single" w:sz="4" w:space="0" w:color="auto"/>
            </w:tcBorders>
            <w:vAlign w:val="center"/>
          </w:tcPr>
          <w:p w:rsidR="009C3F62" w:rsidRDefault="009C3F62">
            <w:pPr>
              <w:widowControl/>
              <w:rPr>
                <w:rFonts w:asciiTheme="minorEastAsia" w:hAnsiTheme="minorEastAsia"/>
                <w:kern w:val="0"/>
                <w:sz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9C3F62" w:rsidRDefault="009C3F62">
            <w:pPr>
              <w:widowControl/>
              <w:rPr>
                <w:rFonts w:asciiTheme="minorEastAsia" w:hAnsiTheme="minorEastAsia"/>
                <w:kern w:val="0"/>
                <w:sz w:val="24"/>
              </w:rPr>
            </w:pP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rsidR="009C3F62" w:rsidRDefault="00B2025C">
            <w:pPr>
              <w:pStyle w:val="af0"/>
              <w:widowControl/>
              <w:numPr>
                <w:ilvl w:val="0"/>
                <w:numId w:val="7"/>
              </w:numPr>
              <w:ind w:left="0" w:firstLineChars="0" w:firstLine="0"/>
              <w:rPr>
                <w:rFonts w:asciiTheme="minorEastAsia" w:hAnsiTheme="minorEastAsia"/>
                <w:kern w:val="0"/>
                <w:sz w:val="24"/>
              </w:rPr>
            </w:pPr>
            <w:r>
              <w:rPr>
                <w:rFonts w:asciiTheme="minorEastAsia" w:hAnsiTheme="minorEastAsia" w:hint="eastAsia"/>
                <w:kern w:val="0"/>
                <w:sz w:val="24"/>
              </w:rPr>
              <w:t>服务商应针对本项目提供完善的沟通机制，以确保合作的顺畅无阻。</w:t>
            </w:r>
          </w:p>
        </w:tc>
      </w:tr>
    </w:tbl>
    <w:p w:rsidR="009C3F62" w:rsidRDefault="009C3F62">
      <w:pPr>
        <w:spacing w:line="360" w:lineRule="auto"/>
      </w:pPr>
    </w:p>
    <w:p w:rsidR="009C3F62" w:rsidRDefault="00B2025C">
      <w:pPr>
        <w:pStyle w:val="2"/>
        <w:numPr>
          <w:ilvl w:val="0"/>
          <w:numId w:val="3"/>
        </w:numPr>
        <w:tabs>
          <w:tab w:val="left" w:pos="718"/>
        </w:tabs>
      </w:pPr>
      <w:bookmarkStart w:id="3" w:name="_Toc487619137"/>
      <w:bookmarkStart w:id="4" w:name="_Toc72816137"/>
      <w:bookmarkStart w:id="5" w:name="_Toc79209218"/>
      <w:bookmarkStart w:id="6" w:name="_Toc93401443"/>
      <w:bookmarkEnd w:id="1"/>
      <w:r>
        <w:rPr>
          <w:rFonts w:hint="eastAsia"/>
        </w:rPr>
        <w:t>项目解决方案要求</w:t>
      </w:r>
      <w:bookmarkEnd w:id="3"/>
    </w:p>
    <w:p w:rsidR="009C3F62" w:rsidRDefault="00B2025C">
      <w:pPr>
        <w:spacing w:before="100" w:after="100" w:line="360" w:lineRule="auto"/>
        <w:ind w:left="840"/>
      </w:pPr>
      <w:r>
        <w:rPr>
          <w:rFonts w:hint="eastAsia"/>
        </w:rPr>
        <w:t>投标人应根据招标人的要求和项目实施目标，设计有针对性和切实有效的实施方案。实施方案包含但不限于以下内容：</w:t>
      </w:r>
    </w:p>
    <w:p w:rsidR="009C3F62" w:rsidRDefault="00B2025C">
      <w:pPr>
        <w:numPr>
          <w:ilvl w:val="0"/>
          <w:numId w:val="8"/>
        </w:numPr>
        <w:spacing w:before="100" w:after="100" w:line="360" w:lineRule="auto"/>
      </w:pPr>
      <w:r>
        <w:rPr>
          <w:rFonts w:hint="eastAsia"/>
        </w:rPr>
        <w:t>对应</w:t>
      </w:r>
      <w:hyperlink w:anchor="_实施目标" w:history="1">
        <w:r>
          <w:rPr>
            <w:rFonts w:hint="eastAsia"/>
          </w:rPr>
          <w:t>实施目标</w:t>
        </w:r>
      </w:hyperlink>
      <w:r>
        <w:rPr>
          <w:rFonts w:hint="eastAsia"/>
        </w:rPr>
        <w:t xml:space="preserve"> </w:t>
      </w:r>
      <w:r>
        <w:rPr>
          <w:rFonts w:hint="eastAsia"/>
        </w:rPr>
        <w:t>，阐述安全服务的策略和方法。</w:t>
      </w:r>
    </w:p>
    <w:p w:rsidR="009C3F62" w:rsidRDefault="00B2025C">
      <w:pPr>
        <w:numPr>
          <w:ilvl w:val="0"/>
          <w:numId w:val="8"/>
        </w:numPr>
        <w:spacing w:before="100" w:after="100" w:line="360" w:lineRule="auto"/>
      </w:pPr>
      <w:r>
        <w:rPr>
          <w:rFonts w:hint="eastAsia"/>
        </w:rPr>
        <w:t>依据安全服务的策略和方法，对整个实施过程进行整体规划。对安全服务服务项目的各阶段做出合理划分，说明阶段目标、阶段任务、交付物、服务天数（现场和非现场的需分别列明）、阶段验收标准等。</w:t>
      </w:r>
    </w:p>
    <w:p w:rsidR="009C3F62" w:rsidRDefault="00B2025C">
      <w:pPr>
        <w:numPr>
          <w:ilvl w:val="0"/>
          <w:numId w:val="8"/>
        </w:numPr>
        <w:spacing w:before="100" w:after="100" w:line="360" w:lineRule="auto"/>
      </w:pPr>
      <w:r>
        <w:rPr>
          <w:rFonts w:hint="eastAsia"/>
        </w:rPr>
        <w:t>明确安全服务服务团队角色以及各角色职责。</w:t>
      </w:r>
    </w:p>
    <w:p w:rsidR="009C3F62" w:rsidRDefault="00B2025C">
      <w:pPr>
        <w:numPr>
          <w:ilvl w:val="0"/>
          <w:numId w:val="8"/>
        </w:numPr>
        <w:spacing w:before="100" w:after="100" w:line="360" w:lineRule="auto"/>
        <w:rPr>
          <w:rFonts w:ascii="宋体" w:cs="宋体"/>
        </w:rPr>
      </w:pPr>
      <w:r>
        <w:rPr>
          <w:rFonts w:ascii="宋体" w:cs="宋体" w:hint="eastAsia"/>
        </w:rPr>
        <w:t>识别</w:t>
      </w:r>
      <w:r>
        <w:rPr>
          <w:rFonts w:hint="eastAsia"/>
        </w:rPr>
        <w:t>安全服务</w:t>
      </w:r>
      <w:r>
        <w:rPr>
          <w:rFonts w:ascii="宋体" w:cs="宋体" w:hint="eastAsia"/>
        </w:rPr>
        <w:t>服务过程中的潜在风险，制定出有效应对措施，并说明实施过程中的风险管理机制。</w:t>
      </w:r>
    </w:p>
    <w:p w:rsidR="009C3F62" w:rsidRDefault="00B2025C">
      <w:pPr>
        <w:numPr>
          <w:ilvl w:val="0"/>
          <w:numId w:val="8"/>
        </w:numPr>
        <w:spacing w:before="100" w:after="100" w:line="360" w:lineRule="auto"/>
      </w:pPr>
      <w:r>
        <w:rPr>
          <w:rFonts w:ascii="宋体" w:cs="宋体" w:hint="eastAsia"/>
        </w:rPr>
        <w:t>项目执行期间的服务承诺</w:t>
      </w:r>
      <w:r>
        <w:rPr>
          <w:rFonts w:hint="eastAsia"/>
        </w:rPr>
        <w:t>：</w:t>
      </w:r>
      <w:r>
        <w:rPr>
          <w:rFonts w:ascii="宋体" w:hAnsi="Wingdings" w:cs="宋体" w:hint="eastAsia"/>
        </w:rPr>
        <w:t>响应时间及方式</w:t>
      </w:r>
      <w:r>
        <w:rPr>
          <w:rFonts w:hint="eastAsia"/>
        </w:rPr>
        <w:t>、现场服务要求等。</w:t>
      </w:r>
    </w:p>
    <w:p w:rsidR="009C3F62" w:rsidRDefault="00B2025C">
      <w:pPr>
        <w:numPr>
          <w:ilvl w:val="0"/>
          <w:numId w:val="8"/>
        </w:numPr>
        <w:spacing w:before="100" w:after="100" w:line="360" w:lineRule="auto"/>
        <w:rPr>
          <w:rFonts w:ascii="宋体" w:hAnsi="Wingdings" w:cs="宋体" w:hint="eastAsia"/>
        </w:rPr>
      </w:pPr>
      <w:r>
        <w:rPr>
          <w:rFonts w:ascii="宋体" w:hAnsi="Wingdings" w:cs="宋体" w:hint="eastAsia"/>
        </w:rPr>
        <w:t>可提供的后续服务：在项目结束后，为了保证体系维护的持续性，</w:t>
      </w:r>
      <w:bookmarkStart w:id="7" w:name="OLE_LINK5"/>
      <w:bookmarkStart w:id="8" w:name="OLE_LINK4"/>
      <w:r>
        <w:rPr>
          <w:rFonts w:ascii="宋体" w:hAnsi="Wingdings" w:cs="宋体" w:hint="eastAsia"/>
        </w:rPr>
        <w:t>供应商</w:t>
      </w:r>
      <w:bookmarkEnd w:id="7"/>
      <w:bookmarkEnd w:id="8"/>
      <w:r>
        <w:rPr>
          <w:rFonts w:ascii="宋体" w:hAnsi="Wingdings" w:cs="宋体" w:hint="eastAsia"/>
        </w:rPr>
        <w:t>仍需保证提供必要的过程改进相关的指导和帮助。在填报政府要求的相关报告材料等工作中，供应商需提供必要的协助。方案中需要描述能提供的服务内容、方式、期</w:t>
      </w:r>
      <w:r>
        <w:rPr>
          <w:rFonts w:ascii="宋体" w:hAnsi="Wingdings" w:cs="宋体" w:hint="eastAsia"/>
        </w:rPr>
        <w:lastRenderedPageBreak/>
        <w:t>限及服务费用情况。</w:t>
      </w:r>
    </w:p>
    <w:p w:rsidR="009C3F62" w:rsidRDefault="00B2025C">
      <w:pPr>
        <w:numPr>
          <w:ilvl w:val="0"/>
          <w:numId w:val="8"/>
        </w:numPr>
        <w:spacing w:before="100" w:after="100" w:line="360" w:lineRule="auto"/>
      </w:pPr>
      <w:r>
        <w:rPr>
          <w:rFonts w:ascii="宋体" w:cs="宋体" w:hint="eastAsia"/>
        </w:rPr>
        <w:t>保密措施及职业操守承诺。</w:t>
      </w:r>
      <w:r>
        <w:rPr>
          <w:rFonts w:ascii="宋体" w:cs="宋体"/>
        </w:rPr>
        <w:t xml:space="preserve"> </w:t>
      </w:r>
    </w:p>
    <w:p w:rsidR="009C3F62" w:rsidRDefault="00B2025C">
      <w:pPr>
        <w:numPr>
          <w:ilvl w:val="0"/>
          <w:numId w:val="8"/>
        </w:numPr>
        <w:spacing w:before="100" w:after="100" w:line="360" w:lineRule="auto"/>
      </w:pPr>
      <w:r>
        <w:rPr>
          <w:rFonts w:hint="eastAsia"/>
        </w:rPr>
        <w:t>描述安全服务团队对于本安全服务服务项目的管理方法。</w:t>
      </w:r>
    </w:p>
    <w:p w:rsidR="009C3F62" w:rsidRDefault="00B2025C">
      <w:pPr>
        <w:numPr>
          <w:ilvl w:val="0"/>
          <w:numId w:val="8"/>
        </w:numPr>
        <w:spacing w:before="100" w:after="100" w:line="360" w:lineRule="auto"/>
      </w:pPr>
      <w:r>
        <w:rPr>
          <w:rFonts w:hint="eastAsia"/>
        </w:rPr>
        <w:t>描述供应商对于安全服务团队的管理机制。</w:t>
      </w:r>
    </w:p>
    <w:p w:rsidR="009C3F62" w:rsidRDefault="00B2025C">
      <w:pPr>
        <w:numPr>
          <w:ilvl w:val="0"/>
          <w:numId w:val="8"/>
        </w:numPr>
        <w:spacing w:before="100" w:after="100" w:line="360" w:lineRule="auto"/>
      </w:pPr>
      <w:r>
        <w:rPr>
          <w:rFonts w:hint="eastAsia"/>
        </w:rPr>
        <w:t>其他补充内容，</w:t>
      </w:r>
      <w:r>
        <w:rPr>
          <w:rFonts w:ascii="宋体" w:hAnsi="宋体" w:hint="eastAsia"/>
          <w:kern w:val="0"/>
        </w:rPr>
        <w:t>如有其他</w:t>
      </w:r>
      <w:r>
        <w:rPr>
          <w:rFonts w:ascii="宋体" w:cs="宋体" w:hint="eastAsia"/>
        </w:rPr>
        <w:t>有利于项目目标达成的内容也可编写在方案中。</w:t>
      </w:r>
    </w:p>
    <w:p w:rsidR="009C3F62" w:rsidRDefault="00B2025C">
      <w:pPr>
        <w:pStyle w:val="2"/>
        <w:numPr>
          <w:ilvl w:val="0"/>
          <w:numId w:val="3"/>
        </w:numPr>
        <w:tabs>
          <w:tab w:val="left" w:pos="718"/>
        </w:tabs>
      </w:pPr>
      <w:bookmarkStart w:id="9" w:name="_Toc487619138"/>
      <w:r>
        <w:rPr>
          <w:rFonts w:hint="eastAsia"/>
        </w:rPr>
        <w:t>服务要求</w:t>
      </w:r>
      <w:bookmarkEnd w:id="9"/>
    </w:p>
    <w:p w:rsidR="009C3F62" w:rsidRDefault="00B2025C">
      <w:pPr>
        <w:numPr>
          <w:ilvl w:val="0"/>
          <w:numId w:val="9"/>
        </w:numPr>
        <w:spacing w:before="100" w:after="100" w:line="360" w:lineRule="auto"/>
      </w:pPr>
      <w:r>
        <w:rPr>
          <w:rFonts w:hint="eastAsia"/>
        </w:rPr>
        <w:t>每次服务有工作计划，现场服务需要提供工作记录单。</w:t>
      </w:r>
    </w:p>
    <w:p w:rsidR="009C3F62" w:rsidRDefault="00B2025C">
      <w:pPr>
        <w:numPr>
          <w:ilvl w:val="0"/>
          <w:numId w:val="9"/>
        </w:numPr>
        <w:spacing w:before="100" w:after="100" w:line="360" w:lineRule="auto"/>
      </w:pPr>
      <w:r>
        <w:rPr>
          <w:rFonts w:hint="eastAsia"/>
        </w:rPr>
        <w:t>整个服务项目按照项目管理进行，先制定实施计划，在每阶段必须详细计划，每个阶段必须制定工作标准以及完成的验证标准，且每个计划必须经过南京技师学院认可，每个阶段需进行阶段总结、与项目目标的偏差分析以及后续改进措施。</w:t>
      </w:r>
    </w:p>
    <w:p w:rsidR="009C3F62" w:rsidRDefault="00B2025C">
      <w:pPr>
        <w:pStyle w:val="2"/>
        <w:numPr>
          <w:ilvl w:val="0"/>
          <w:numId w:val="3"/>
        </w:numPr>
        <w:tabs>
          <w:tab w:val="left" w:pos="718"/>
        </w:tabs>
      </w:pPr>
      <w:bookmarkStart w:id="10" w:name="_Toc487619140"/>
      <w:r>
        <w:rPr>
          <w:rFonts w:hint="eastAsia"/>
        </w:rPr>
        <w:t>人员要求</w:t>
      </w:r>
      <w:bookmarkEnd w:id="10"/>
    </w:p>
    <w:p w:rsidR="009C3F62" w:rsidRDefault="00B2025C">
      <w:pPr>
        <w:numPr>
          <w:ilvl w:val="0"/>
          <w:numId w:val="10"/>
        </w:numPr>
        <w:spacing w:line="360" w:lineRule="auto"/>
      </w:pPr>
      <w:r>
        <w:rPr>
          <w:rFonts w:hint="eastAsia"/>
        </w:rPr>
        <w:t>安全服务</w:t>
      </w:r>
      <w:r>
        <w:rPr>
          <w:rFonts w:ascii="Arial" w:hAnsi="Arial" w:cs="Arial" w:hint="eastAsia"/>
          <w:kern w:val="0"/>
          <w:szCs w:val="21"/>
        </w:rPr>
        <w:t>工程师应是</w:t>
      </w:r>
      <w:bookmarkStart w:id="11" w:name="OLE_LINK10"/>
      <w:bookmarkStart w:id="12" w:name="OLE_LINK11"/>
      <w:r>
        <w:rPr>
          <w:rFonts w:ascii="Arial" w:hAnsi="Arial" w:cs="Arial" w:hint="eastAsia"/>
          <w:kern w:val="0"/>
          <w:szCs w:val="21"/>
        </w:rPr>
        <w:t>投标人</w:t>
      </w:r>
      <w:bookmarkEnd w:id="11"/>
      <w:bookmarkEnd w:id="12"/>
      <w:r>
        <w:rPr>
          <w:rFonts w:ascii="Arial" w:hAnsi="Arial" w:cs="Arial" w:hint="eastAsia"/>
          <w:kern w:val="0"/>
          <w:szCs w:val="21"/>
        </w:rPr>
        <w:t>的正式员工</w:t>
      </w:r>
      <w:r>
        <w:rPr>
          <w:rFonts w:hint="eastAsia"/>
          <w:sz w:val="27"/>
          <w:szCs w:val="27"/>
        </w:rPr>
        <w:t>。</w:t>
      </w:r>
    </w:p>
    <w:p w:rsidR="009C3F62" w:rsidRDefault="00B2025C">
      <w:pPr>
        <w:numPr>
          <w:ilvl w:val="0"/>
          <w:numId w:val="10"/>
        </w:numPr>
        <w:spacing w:line="360" w:lineRule="auto"/>
      </w:pPr>
      <w:r>
        <w:rPr>
          <w:rFonts w:hint="eastAsia"/>
        </w:rPr>
        <w:t>关于主任安全服务</w:t>
      </w:r>
      <w:r>
        <w:rPr>
          <w:rFonts w:ascii="Arial" w:hAnsi="Arial" w:cs="Arial" w:hint="eastAsia"/>
          <w:kern w:val="0"/>
          <w:szCs w:val="21"/>
        </w:rPr>
        <w:t>工程师</w:t>
      </w:r>
      <w:r>
        <w:rPr>
          <w:rFonts w:hint="eastAsia"/>
        </w:rPr>
        <w:t>：</w:t>
      </w:r>
    </w:p>
    <w:p w:rsidR="009C3F62" w:rsidRDefault="00B2025C">
      <w:pPr>
        <w:numPr>
          <w:ilvl w:val="3"/>
          <w:numId w:val="10"/>
        </w:numPr>
        <w:spacing w:line="360" w:lineRule="auto"/>
      </w:pPr>
      <w:r>
        <w:rPr>
          <w:rFonts w:ascii="Arial" w:hAnsi="Arial" w:cs="Arial" w:hint="eastAsia"/>
          <w:kern w:val="0"/>
          <w:szCs w:val="21"/>
        </w:rPr>
        <w:t>主任</w:t>
      </w:r>
      <w:r>
        <w:rPr>
          <w:rFonts w:hint="eastAsia"/>
        </w:rPr>
        <w:t>安全服务</w:t>
      </w:r>
      <w:r>
        <w:rPr>
          <w:rFonts w:ascii="Arial" w:hAnsi="Arial" w:cs="Arial" w:hint="eastAsia"/>
          <w:kern w:val="0"/>
          <w:szCs w:val="21"/>
        </w:rPr>
        <w:t>工程师</w:t>
      </w:r>
      <w:r>
        <w:rPr>
          <w:rFonts w:hint="eastAsia"/>
        </w:rPr>
        <w:t>需要拥有</w:t>
      </w:r>
      <w:r>
        <w:rPr>
          <w:rFonts w:hint="eastAsia"/>
        </w:rPr>
        <w:t>2</w:t>
      </w:r>
      <w:r>
        <w:rPr>
          <w:rFonts w:hint="eastAsia"/>
        </w:rPr>
        <w:t>年之内至少</w:t>
      </w:r>
      <w:r>
        <w:rPr>
          <w:rFonts w:hint="eastAsia"/>
        </w:rPr>
        <w:t>3</w:t>
      </w:r>
      <w:r>
        <w:rPr>
          <w:rFonts w:hint="eastAsia"/>
        </w:rPr>
        <w:t>个安全服务带队的成功案例。</w:t>
      </w:r>
    </w:p>
    <w:p w:rsidR="009C3F62" w:rsidRDefault="00B2025C">
      <w:pPr>
        <w:numPr>
          <w:ilvl w:val="3"/>
          <w:numId w:val="10"/>
        </w:numPr>
        <w:spacing w:line="360" w:lineRule="auto"/>
      </w:pPr>
      <w:r>
        <w:rPr>
          <w:rFonts w:hint="eastAsia"/>
        </w:rPr>
        <w:t>负责本项目的主任安全服务</w:t>
      </w:r>
      <w:r>
        <w:rPr>
          <w:rFonts w:ascii="Arial" w:hAnsi="Arial" w:cs="Arial" w:hint="eastAsia"/>
          <w:kern w:val="0"/>
          <w:szCs w:val="21"/>
        </w:rPr>
        <w:t>工程师</w:t>
      </w:r>
      <w:r>
        <w:rPr>
          <w:rFonts w:hint="eastAsia"/>
        </w:rPr>
        <w:t>担任团队负责人，负责跟踪和评估整个服务进展情况。</w:t>
      </w:r>
    </w:p>
    <w:p w:rsidR="009C3F62" w:rsidRDefault="00B2025C">
      <w:pPr>
        <w:numPr>
          <w:ilvl w:val="3"/>
          <w:numId w:val="10"/>
        </w:numPr>
        <w:spacing w:line="360" w:lineRule="auto"/>
      </w:pPr>
      <w:r>
        <w:rPr>
          <w:rFonts w:hint="eastAsia"/>
        </w:rPr>
        <w:t>主任安全服务工程师需要具备</w:t>
      </w:r>
      <w:r>
        <w:rPr>
          <w:rFonts w:ascii="宋体" w:hAnsi="宋体" w:hint="eastAsia"/>
          <w:kern w:val="0"/>
        </w:rPr>
        <w:t>C</w:t>
      </w:r>
      <w:r>
        <w:rPr>
          <w:rFonts w:ascii="宋体" w:hAnsi="宋体"/>
          <w:kern w:val="0"/>
        </w:rPr>
        <w:t>ISP</w:t>
      </w:r>
      <w:r>
        <w:rPr>
          <w:rFonts w:ascii="宋体" w:hAnsi="宋体" w:hint="eastAsia"/>
          <w:kern w:val="0"/>
        </w:rPr>
        <w:t>证书、</w:t>
      </w:r>
      <w:r>
        <w:rPr>
          <w:rFonts w:hint="eastAsia"/>
        </w:rPr>
        <w:t>信息安全保障人员认证、</w:t>
      </w:r>
      <w:r>
        <w:rPr>
          <w:rFonts w:hint="eastAsia"/>
        </w:rPr>
        <w:t>P</w:t>
      </w:r>
      <w:r>
        <w:t>MP</w:t>
      </w:r>
      <w:r>
        <w:rPr>
          <w:rFonts w:hint="eastAsia"/>
        </w:rPr>
        <w:t>项目管理认证。</w:t>
      </w:r>
    </w:p>
    <w:p w:rsidR="009C3F62" w:rsidRDefault="00B2025C">
      <w:pPr>
        <w:numPr>
          <w:ilvl w:val="0"/>
          <w:numId w:val="10"/>
        </w:numPr>
        <w:spacing w:line="360" w:lineRule="auto"/>
      </w:pPr>
      <w:r>
        <w:rPr>
          <w:rFonts w:hint="eastAsia"/>
        </w:rPr>
        <w:t>关于安全服务团队：</w:t>
      </w:r>
    </w:p>
    <w:p w:rsidR="009C3F62" w:rsidRDefault="00B2025C">
      <w:pPr>
        <w:numPr>
          <w:ilvl w:val="3"/>
          <w:numId w:val="10"/>
        </w:numPr>
        <w:spacing w:line="360" w:lineRule="auto"/>
        <w:rPr>
          <w:rFonts w:ascii="宋体" w:hAnsi="宋体"/>
          <w:kern w:val="0"/>
        </w:rPr>
      </w:pPr>
      <w:r>
        <w:rPr>
          <w:rFonts w:ascii="宋体" w:hAnsi="宋体" w:hint="eastAsia"/>
          <w:kern w:val="0"/>
        </w:rPr>
        <w:t>团队应该至少包括一名主任</w:t>
      </w:r>
      <w:r>
        <w:rPr>
          <w:rFonts w:hint="eastAsia"/>
        </w:rPr>
        <w:t>安全服务</w:t>
      </w:r>
      <w:r>
        <w:rPr>
          <w:rFonts w:ascii="宋体" w:hAnsi="宋体" w:hint="eastAsia"/>
          <w:kern w:val="0"/>
        </w:rPr>
        <w:t>工程师；</w:t>
      </w:r>
    </w:p>
    <w:p w:rsidR="009C3F62" w:rsidRDefault="00B2025C">
      <w:pPr>
        <w:numPr>
          <w:ilvl w:val="3"/>
          <w:numId w:val="10"/>
        </w:numPr>
        <w:spacing w:line="360" w:lineRule="auto"/>
        <w:rPr>
          <w:rFonts w:ascii="宋体" w:hAnsi="宋体"/>
          <w:kern w:val="0"/>
        </w:rPr>
      </w:pPr>
      <w:r>
        <w:rPr>
          <w:rFonts w:ascii="宋体" w:hAnsi="宋体" w:hint="eastAsia"/>
          <w:kern w:val="0"/>
        </w:rPr>
        <w:t xml:space="preserve">团队应该至少包括一名有重要时期安全保障经验的工程师； </w:t>
      </w:r>
    </w:p>
    <w:p w:rsidR="009C3F62" w:rsidRDefault="00B2025C">
      <w:pPr>
        <w:numPr>
          <w:ilvl w:val="3"/>
          <w:numId w:val="10"/>
        </w:numPr>
        <w:spacing w:line="360" w:lineRule="auto"/>
        <w:rPr>
          <w:rFonts w:ascii="宋体" w:hAnsi="宋体"/>
          <w:kern w:val="0"/>
        </w:rPr>
      </w:pPr>
      <w:r>
        <w:rPr>
          <w:rFonts w:hint="eastAsia"/>
        </w:rPr>
        <w:t>安全服务</w:t>
      </w:r>
      <w:r>
        <w:rPr>
          <w:rFonts w:ascii="宋体" w:hAnsi="宋体" w:hint="eastAsia"/>
          <w:kern w:val="0"/>
        </w:rPr>
        <w:t>团队应有Web渗透测试、主机安全测试以及弱密码测试的实践经验；</w:t>
      </w:r>
    </w:p>
    <w:p w:rsidR="009C3F62" w:rsidRDefault="00B2025C">
      <w:pPr>
        <w:numPr>
          <w:ilvl w:val="3"/>
          <w:numId w:val="10"/>
        </w:numPr>
        <w:spacing w:line="360" w:lineRule="auto"/>
        <w:rPr>
          <w:rFonts w:ascii="宋体" w:hAnsi="宋体"/>
          <w:kern w:val="0"/>
        </w:rPr>
      </w:pPr>
      <w:r>
        <w:rPr>
          <w:rFonts w:ascii="宋体" w:hAnsi="宋体" w:hint="eastAsia"/>
          <w:kern w:val="0"/>
        </w:rPr>
        <w:t>团队应在开始</w:t>
      </w:r>
      <w:r>
        <w:rPr>
          <w:rFonts w:hint="eastAsia"/>
        </w:rPr>
        <w:t>安全服务</w:t>
      </w:r>
      <w:r>
        <w:rPr>
          <w:rFonts w:ascii="宋体" w:hAnsi="宋体" w:hint="eastAsia"/>
          <w:kern w:val="0"/>
        </w:rPr>
        <w:t>之前，提供</w:t>
      </w:r>
      <w:r>
        <w:rPr>
          <w:rFonts w:hint="eastAsia"/>
        </w:rPr>
        <w:t>安全服务</w:t>
      </w:r>
      <w:r>
        <w:rPr>
          <w:rFonts w:ascii="宋体" w:hAnsi="宋体" w:hint="eastAsia"/>
          <w:kern w:val="0"/>
        </w:rPr>
        <w:t>的详细计划书，且该计划书</w:t>
      </w:r>
      <w:r>
        <w:rPr>
          <w:rFonts w:ascii="宋体" w:hAnsi="宋体" w:hint="eastAsia"/>
          <w:kern w:val="0"/>
        </w:rPr>
        <w:lastRenderedPageBreak/>
        <w:t>应得到我方的认可。</w:t>
      </w:r>
    </w:p>
    <w:p w:rsidR="009C3F62" w:rsidRDefault="00B2025C">
      <w:pPr>
        <w:numPr>
          <w:ilvl w:val="3"/>
          <w:numId w:val="10"/>
        </w:numPr>
        <w:spacing w:line="360" w:lineRule="auto"/>
        <w:rPr>
          <w:rFonts w:ascii="宋体" w:hAnsi="宋体"/>
          <w:kern w:val="0"/>
        </w:rPr>
      </w:pPr>
      <w:r>
        <w:rPr>
          <w:rFonts w:hint="eastAsia"/>
        </w:rPr>
        <w:t>团队应具有丰富的安全测试经验，能在完成安全服务之后，根据暴露的漏洞，给出相关的解决方案，并能够在我方修改代码或者修改部署方案后对相关漏洞进行复查，以确保该漏洞被完全修复。</w:t>
      </w:r>
    </w:p>
    <w:p w:rsidR="009C3F62" w:rsidRDefault="00B2025C">
      <w:pPr>
        <w:numPr>
          <w:ilvl w:val="3"/>
          <w:numId w:val="10"/>
        </w:numPr>
        <w:spacing w:line="360" w:lineRule="auto"/>
        <w:rPr>
          <w:rFonts w:ascii="宋体" w:hAnsi="宋体"/>
          <w:kern w:val="0"/>
        </w:rPr>
      </w:pPr>
      <w:r>
        <w:rPr>
          <w:rFonts w:ascii="宋体" w:hAnsi="宋体" w:hint="eastAsia"/>
          <w:kern w:val="0"/>
        </w:rPr>
        <w:t>渗透测试团队应对高校行业有一定的了解，并可提供同类案例合同佐证。</w:t>
      </w:r>
    </w:p>
    <w:p w:rsidR="009C3F62" w:rsidRDefault="00B2025C">
      <w:pPr>
        <w:numPr>
          <w:ilvl w:val="3"/>
          <w:numId w:val="10"/>
        </w:numPr>
        <w:spacing w:line="360" w:lineRule="auto"/>
        <w:rPr>
          <w:rFonts w:ascii="宋体" w:hAnsi="宋体"/>
          <w:kern w:val="0"/>
        </w:rPr>
      </w:pPr>
      <w:r>
        <w:rPr>
          <w:rFonts w:ascii="宋体" w:hAnsi="宋体" w:hint="eastAsia"/>
          <w:kern w:val="0"/>
        </w:rPr>
        <w:t>渗透测试团队成员需要具备C</w:t>
      </w:r>
      <w:r>
        <w:rPr>
          <w:rFonts w:ascii="宋体" w:hAnsi="宋体"/>
          <w:kern w:val="0"/>
        </w:rPr>
        <w:t>NVD</w:t>
      </w:r>
      <w:r>
        <w:rPr>
          <w:rFonts w:ascii="宋体" w:hAnsi="宋体" w:hint="eastAsia"/>
          <w:kern w:val="0"/>
        </w:rPr>
        <w:t>原创漏洞证明、C</w:t>
      </w:r>
      <w:r>
        <w:rPr>
          <w:rFonts w:ascii="宋体" w:hAnsi="宋体"/>
          <w:kern w:val="0"/>
        </w:rPr>
        <w:t>NNVD</w:t>
      </w:r>
      <w:r>
        <w:rPr>
          <w:rFonts w:ascii="宋体" w:hAnsi="宋体" w:hint="eastAsia"/>
          <w:kern w:val="0"/>
        </w:rPr>
        <w:t>原创漏洞证明、信</w:t>
      </w:r>
      <w:r>
        <w:rPr>
          <w:rFonts w:hint="eastAsia"/>
        </w:rPr>
        <w:t>息安全保障人员认证</w:t>
      </w:r>
      <w:r>
        <w:rPr>
          <w:rFonts w:ascii="宋体" w:hAnsi="宋体" w:hint="eastAsia"/>
          <w:kern w:val="0"/>
        </w:rPr>
        <w:t>。</w:t>
      </w:r>
    </w:p>
    <w:p w:rsidR="009C3F62" w:rsidRDefault="00B2025C">
      <w:pPr>
        <w:pStyle w:val="2"/>
        <w:numPr>
          <w:ilvl w:val="0"/>
          <w:numId w:val="3"/>
        </w:numPr>
        <w:tabs>
          <w:tab w:val="left" w:pos="718"/>
        </w:tabs>
      </w:pPr>
      <w:bookmarkStart w:id="13" w:name="_Toc487619141"/>
      <w:r>
        <w:rPr>
          <w:rFonts w:hint="eastAsia"/>
        </w:rPr>
        <w:t>进度要求</w:t>
      </w:r>
      <w:bookmarkEnd w:id="13"/>
    </w:p>
    <w:p w:rsidR="009C3F62" w:rsidRDefault="00B2025C" w:rsidP="00213A9C">
      <w:pPr>
        <w:spacing w:line="360" w:lineRule="auto"/>
        <w:ind w:firstLineChars="175" w:firstLine="368"/>
      </w:pPr>
      <w:r>
        <w:rPr>
          <w:rFonts w:hint="eastAsia"/>
        </w:rPr>
        <w:t>不晚于</w:t>
      </w:r>
      <w:r>
        <w:rPr>
          <w:rFonts w:hint="eastAsia"/>
        </w:rPr>
        <w:t>____</w:t>
      </w:r>
      <w:r>
        <w:rPr>
          <w:rFonts w:hint="eastAsia"/>
        </w:rPr>
        <w:t>年</w:t>
      </w:r>
      <w:r>
        <w:rPr>
          <w:rFonts w:hint="eastAsia"/>
        </w:rPr>
        <w:t>__</w:t>
      </w:r>
      <w:r>
        <w:rPr>
          <w:rFonts w:hint="eastAsia"/>
        </w:rPr>
        <w:t>月完成第一轮安全服务，并提交相关报告。报告应至少包括漏洞扫描暴露出的各种漏洞以及漏洞的弥补方法。</w:t>
      </w:r>
    </w:p>
    <w:p w:rsidR="009C3F62" w:rsidRDefault="00B2025C" w:rsidP="00213A9C">
      <w:pPr>
        <w:spacing w:line="360" w:lineRule="auto"/>
        <w:ind w:firstLineChars="175" w:firstLine="368"/>
      </w:pPr>
      <w:r>
        <w:rPr>
          <w:rFonts w:hint="eastAsia"/>
        </w:rPr>
        <w:t>不晚于</w:t>
      </w:r>
      <w:r>
        <w:rPr>
          <w:rFonts w:hint="eastAsia"/>
        </w:rPr>
        <w:t>____</w:t>
      </w:r>
      <w:r>
        <w:rPr>
          <w:rFonts w:hint="eastAsia"/>
        </w:rPr>
        <w:t>年</w:t>
      </w:r>
      <w:r>
        <w:rPr>
          <w:rFonts w:hint="eastAsia"/>
        </w:rPr>
        <w:t>__</w:t>
      </w:r>
      <w:r>
        <w:rPr>
          <w:rFonts w:hint="eastAsia"/>
        </w:rPr>
        <w:t>月完成项目。</w:t>
      </w:r>
    </w:p>
    <w:p w:rsidR="009C3F62" w:rsidRDefault="00B2025C">
      <w:pPr>
        <w:pStyle w:val="2"/>
        <w:numPr>
          <w:ilvl w:val="0"/>
          <w:numId w:val="3"/>
        </w:numPr>
        <w:tabs>
          <w:tab w:val="left" w:pos="718"/>
        </w:tabs>
      </w:pPr>
      <w:bookmarkStart w:id="14" w:name="_Toc487619142"/>
      <w:r>
        <w:rPr>
          <w:rFonts w:hint="eastAsia"/>
        </w:rPr>
        <w:t>合同要求</w:t>
      </w:r>
      <w:bookmarkEnd w:id="14"/>
    </w:p>
    <w:p w:rsidR="009C3F62" w:rsidRDefault="00B2025C">
      <w:pPr>
        <w:spacing w:before="100" w:after="100" w:line="360" w:lineRule="auto"/>
        <w:rPr>
          <w:b/>
        </w:rPr>
      </w:pPr>
      <w:bookmarkStart w:id="15" w:name="_Toc487619143"/>
      <w:r>
        <w:rPr>
          <w:rFonts w:hint="eastAsia"/>
          <w:b/>
        </w:rPr>
        <w:t>1</w:t>
      </w:r>
      <w:r>
        <w:rPr>
          <w:rFonts w:hint="eastAsia"/>
          <w:b/>
        </w:rPr>
        <w:t>、合同组成</w:t>
      </w:r>
      <w:bookmarkEnd w:id="15"/>
    </w:p>
    <w:p w:rsidR="009C3F62" w:rsidRDefault="00B2025C">
      <w:pPr>
        <w:spacing w:line="360" w:lineRule="auto"/>
        <w:ind w:left="420" w:firstLineChars="200" w:firstLine="422"/>
      </w:pPr>
      <w:r>
        <w:rPr>
          <w:rFonts w:hint="eastAsia"/>
          <w:b/>
        </w:rPr>
        <w:t>《</w:t>
      </w:r>
      <w:r>
        <w:rPr>
          <w:rFonts w:hint="eastAsia"/>
          <w:b/>
          <w:bCs/>
        </w:rPr>
        <w:t>南京技师学院网络安全服务</w:t>
      </w:r>
      <w:r>
        <w:rPr>
          <w:rFonts w:ascii="宋体" w:hAnsi="宋体" w:hint="eastAsia"/>
          <w:b/>
        </w:rPr>
        <w:t>项目</w:t>
      </w:r>
      <w:r>
        <w:rPr>
          <w:rFonts w:hint="eastAsia"/>
          <w:b/>
        </w:rPr>
        <w:t>合同》</w:t>
      </w:r>
      <w:r>
        <w:rPr>
          <w:rFonts w:hint="eastAsia"/>
        </w:rPr>
        <w:t>对双方合作的基本方向和基本原则提供了法律上的保证和约束，投标人提供的</w:t>
      </w:r>
      <w:r>
        <w:rPr>
          <w:rFonts w:hint="eastAsia"/>
          <w:b/>
        </w:rPr>
        <w:t>《</w:t>
      </w:r>
      <w:r>
        <w:rPr>
          <w:rFonts w:hint="eastAsia"/>
          <w:b/>
          <w:bCs/>
        </w:rPr>
        <w:t>南京技师学院网络安全服务</w:t>
      </w:r>
      <w:r>
        <w:rPr>
          <w:rFonts w:ascii="宋体" w:hAnsi="宋体" w:hint="eastAsia"/>
          <w:b/>
        </w:rPr>
        <w:t>项目方案书</w:t>
      </w:r>
      <w:r>
        <w:rPr>
          <w:rFonts w:hint="eastAsia"/>
          <w:b/>
        </w:rPr>
        <w:t>》</w:t>
      </w:r>
      <w:r>
        <w:rPr>
          <w:rFonts w:hint="eastAsia"/>
        </w:rPr>
        <w:t>作为</w:t>
      </w:r>
      <w:r>
        <w:rPr>
          <w:rFonts w:hint="eastAsia"/>
          <w:szCs w:val="21"/>
        </w:rPr>
        <w:t>子合同，是《项目合同》的细则补充，同《项目合同》共同具有法律效力。</w:t>
      </w:r>
      <w:bookmarkStart w:id="16" w:name="_项目验收_1"/>
      <w:bookmarkEnd w:id="16"/>
    </w:p>
    <w:p w:rsidR="009C3F62" w:rsidRDefault="00B2025C">
      <w:pPr>
        <w:spacing w:before="100" w:after="100" w:line="360" w:lineRule="auto"/>
        <w:rPr>
          <w:b/>
        </w:rPr>
      </w:pPr>
      <w:bookmarkStart w:id="17" w:name="_Toc487619144"/>
      <w:r>
        <w:rPr>
          <w:rFonts w:hint="eastAsia"/>
          <w:b/>
        </w:rPr>
        <w:t>2</w:t>
      </w:r>
      <w:r>
        <w:rPr>
          <w:rFonts w:hint="eastAsia"/>
          <w:b/>
        </w:rPr>
        <w:t>、合同内容</w:t>
      </w:r>
      <w:bookmarkEnd w:id="17"/>
    </w:p>
    <w:p w:rsidR="009C3F62" w:rsidRDefault="00B2025C">
      <w:pPr>
        <w:spacing w:line="360" w:lineRule="auto"/>
        <w:ind w:rightChars="50" w:right="105" w:firstLineChars="100" w:firstLine="210"/>
        <w:rPr>
          <w:rFonts w:ascii="宋体" w:hAnsi="宋体"/>
          <w:szCs w:val="21"/>
        </w:rPr>
      </w:pPr>
      <w:r>
        <w:rPr>
          <w:rFonts w:ascii="宋体" w:hAnsi="宋体" w:hint="eastAsia"/>
          <w:szCs w:val="21"/>
        </w:rPr>
        <w:t>投标人需保证的基本工作活动：</w:t>
      </w:r>
    </w:p>
    <w:p w:rsidR="009C3F62" w:rsidRDefault="00B2025C">
      <w:pPr>
        <w:numPr>
          <w:ilvl w:val="0"/>
          <w:numId w:val="11"/>
        </w:numPr>
        <w:spacing w:line="360" w:lineRule="auto"/>
        <w:ind w:rightChars="50" w:right="105"/>
        <w:rPr>
          <w:rFonts w:ascii="宋体" w:hAnsi="宋体"/>
          <w:szCs w:val="21"/>
        </w:rPr>
      </w:pPr>
      <w:r>
        <w:rPr>
          <w:rFonts w:ascii="宋体" w:hAnsi="宋体" w:hint="eastAsia"/>
          <w:szCs w:val="21"/>
        </w:rPr>
        <w:t>提供安全服务的具体方案书。</w:t>
      </w:r>
    </w:p>
    <w:p w:rsidR="009C3F62" w:rsidRDefault="00B2025C">
      <w:pPr>
        <w:numPr>
          <w:ilvl w:val="0"/>
          <w:numId w:val="11"/>
        </w:numPr>
        <w:spacing w:line="360" w:lineRule="auto"/>
        <w:ind w:rightChars="50" w:right="105"/>
        <w:rPr>
          <w:rFonts w:ascii="宋体" w:hAnsi="宋体"/>
          <w:szCs w:val="21"/>
        </w:rPr>
      </w:pPr>
      <w:r>
        <w:rPr>
          <w:rFonts w:ascii="宋体" w:hAnsi="宋体" w:hint="eastAsia"/>
          <w:szCs w:val="21"/>
        </w:rPr>
        <w:t>根据安全服务的方案书，对我司的信息系统进行安全服务。</w:t>
      </w:r>
    </w:p>
    <w:p w:rsidR="009C3F62" w:rsidRDefault="00B2025C">
      <w:pPr>
        <w:numPr>
          <w:ilvl w:val="0"/>
          <w:numId w:val="11"/>
        </w:numPr>
        <w:spacing w:line="360" w:lineRule="auto"/>
        <w:ind w:rightChars="50" w:right="105"/>
        <w:rPr>
          <w:rFonts w:ascii="宋体" w:hAnsi="宋体"/>
          <w:szCs w:val="21"/>
        </w:rPr>
      </w:pPr>
      <w:r>
        <w:rPr>
          <w:rFonts w:ascii="宋体" w:hAnsi="宋体" w:hint="eastAsia"/>
          <w:szCs w:val="21"/>
        </w:rPr>
        <w:t>根据安全服务的结果，提交测试报告，帮助我校完善相关的安全漏洞。</w:t>
      </w:r>
    </w:p>
    <w:p w:rsidR="009C3F62" w:rsidRDefault="00B2025C">
      <w:pPr>
        <w:spacing w:before="100" w:after="100" w:line="360" w:lineRule="auto"/>
        <w:rPr>
          <w:b/>
        </w:rPr>
      </w:pPr>
      <w:bookmarkStart w:id="18" w:name="_Toc487619145"/>
      <w:r>
        <w:rPr>
          <w:rFonts w:hint="eastAsia"/>
          <w:b/>
        </w:rPr>
        <w:t>3</w:t>
      </w:r>
      <w:r>
        <w:rPr>
          <w:rFonts w:hint="eastAsia"/>
          <w:b/>
        </w:rPr>
        <w:t>、付款方式</w:t>
      </w:r>
      <w:bookmarkEnd w:id="18"/>
    </w:p>
    <w:p w:rsidR="00A072B0" w:rsidRPr="00A072B0" w:rsidRDefault="002B3F18" w:rsidP="00A072B0">
      <w:pPr>
        <w:tabs>
          <w:tab w:val="left" w:pos="1365"/>
        </w:tabs>
        <w:spacing w:line="360" w:lineRule="auto"/>
        <w:ind w:left="525" w:rightChars="50" w:right="105"/>
        <w:rPr>
          <w:rFonts w:ascii="宋体" w:hAnsi="宋体"/>
        </w:rPr>
      </w:pPr>
      <w:r w:rsidRPr="002B3F18">
        <w:rPr>
          <w:rFonts w:ascii="宋体" w:hAnsi="宋体" w:hint="eastAsia"/>
          <w:szCs w:val="21"/>
        </w:rPr>
        <w:t>合同签订完成，中标方向学院缴纳合同总价的30%诚信保证金，学院支付100%款项；待验收审计完成后，学院向中标方退审定价格的30%的诚信保证金</w:t>
      </w:r>
      <w:r w:rsidR="00B2025C">
        <w:rPr>
          <w:rFonts w:ascii="宋体" w:hAnsi="宋体" w:hint="eastAsia"/>
          <w:szCs w:val="21"/>
        </w:rPr>
        <w:t>。</w:t>
      </w:r>
      <w:bookmarkEnd w:id="4"/>
      <w:bookmarkEnd w:id="5"/>
      <w:bookmarkEnd w:id="6"/>
    </w:p>
    <w:p w:rsidR="00A072B0" w:rsidRDefault="00A072B0" w:rsidP="00A072B0">
      <w:pPr>
        <w:pStyle w:val="2"/>
        <w:numPr>
          <w:ilvl w:val="0"/>
          <w:numId w:val="3"/>
        </w:numPr>
        <w:tabs>
          <w:tab w:val="left" w:pos="718"/>
        </w:tabs>
      </w:pPr>
      <w:bookmarkStart w:id="19" w:name="_Toc487619146"/>
      <w:r>
        <w:rPr>
          <w:rFonts w:hint="eastAsia"/>
        </w:rPr>
        <w:lastRenderedPageBreak/>
        <w:t>投标文件要求</w:t>
      </w:r>
      <w:bookmarkEnd w:id="19"/>
    </w:p>
    <w:p w:rsidR="00A072B0" w:rsidRDefault="00A072B0" w:rsidP="00A072B0">
      <w:pPr>
        <w:spacing w:before="100" w:after="100" w:line="360" w:lineRule="auto"/>
        <w:ind w:firstLineChars="200" w:firstLine="420"/>
      </w:pPr>
      <w:r>
        <w:rPr>
          <w:rFonts w:hint="eastAsia"/>
        </w:rPr>
        <w:t>投标人根据自身实际情况、团队能力和项目经验，密切结合招标人采购需求及技术要求，提出有针对性和切实有效的本项目总体方案书，方案包含但不限于以下内容：</w:t>
      </w:r>
    </w:p>
    <w:p w:rsidR="00A072B0" w:rsidRDefault="00A072B0" w:rsidP="00A072B0">
      <w:pPr>
        <w:spacing w:before="100" w:after="100" w:line="360" w:lineRule="auto"/>
        <w:ind w:firstLineChars="200" w:firstLine="422"/>
        <w:rPr>
          <w:b/>
        </w:rPr>
      </w:pPr>
      <w:r>
        <w:rPr>
          <w:rFonts w:hint="eastAsia"/>
          <w:b/>
        </w:rPr>
        <w:t xml:space="preserve">1. </w:t>
      </w:r>
      <w:r>
        <w:rPr>
          <w:rFonts w:hint="eastAsia"/>
          <w:b/>
        </w:rPr>
        <w:t>报价表格式</w:t>
      </w:r>
    </w:p>
    <w:p w:rsidR="00A072B0" w:rsidRDefault="00A072B0" w:rsidP="00A072B0">
      <w:pPr>
        <w:spacing w:before="100" w:after="100" w:line="360" w:lineRule="auto"/>
        <w:ind w:firstLineChars="200" w:firstLine="420"/>
      </w:pPr>
      <w:r>
        <w:rPr>
          <w:rFonts w:hint="eastAsia"/>
        </w:rPr>
        <w:t>必须包含所有服务的价格明细，折扣率和汇率。所有的服务费和人工费必须单独列出，且必须按照产品的价格比率方式报价。</w:t>
      </w:r>
    </w:p>
    <w:p w:rsidR="00A072B0" w:rsidRDefault="00A072B0" w:rsidP="00A072B0">
      <w:pPr>
        <w:spacing w:line="360" w:lineRule="auto"/>
        <w:ind w:firstLineChars="200" w:firstLine="420"/>
        <w:rPr>
          <w:rFonts w:ascii="宋体" w:hAnsi="宋体"/>
        </w:rPr>
      </w:pPr>
      <w:r>
        <w:rPr>
          <w:rFonts w:ascii="宋体" w:hAnsi="宋体" w:hint="eastAsia"/>
        </w:rPr>
        <w:t>1）服务团队人员服务费：指应邀人派遣到我校从事咨询服务工作的人员价格。要求以预估的工作量按阶段节点来报价，对不同资质、不同类别的人员应分别报价。</w:t>
      </w:r>
    </w:p>
    <w:p w:rsidR="00A072B0" w:rsidRDefault="00A072B0" w:rsidP="00A072B0">
      <w:pPr>
        <w:spacing w:line="360" w:lineRule="auto"/>
        <w:ind w:firstLineChars="200" w:firstLine="420"/>
        <w:rPr>
          <w:rFonts w:ascii="宋体" w:hAnsi="宋体"/>
        </w:rPr>
      </w:pPr>
      <w:r>
        <w:rPr>
          <w:rFonts w:ascii="宋体" w:hAnsi="宋体" w:hint="eastAsia"/>
        </w:rPr>
        <w:t>2）相关工具使用费（单独列出）：指按照本项目改进特点和要求，投标人可建议选用一些相关工具，这些工具需要由投标人提供。如果这些工具的使用是有偿的，则投标人需对工具的使用价格进行报价。若有工具，工具费用含在合同总价中。</w:t>
      </w:r>
    </w:p>
    <w:p w:rsidR="00A072B0" w:rsidRDefault="00A072B0" w:rsidP="00A072B0">
      <w:pPr>
        <w:spacing w:line="360" w:lineRule="auto"/>
        <w:ind w:firstLineChars="200" w:firstLine="420"/>
        <w:rPr>
          <w:rFonts w:ascii="宋体" w:hAnsi="宋体"/>
        </w:rPr>
      </w:pPr>
    </w:p>
    <w:p w:rsidR="00A072B0" w:rsidRDefault="00A072B0" w:rsidP="00A072B0">
      <w:pPr>
        <w:spacing w:line="360" w:lineRule="auto"/>
        <w:ind w:firstLineChars="200" w:firstLine="420"/>
        <w:rPr>
          <w:rFonts w:ascii="宋体" w:hAnsi="宋体"/>
        </w:rPr>
      </w:pPr>
    </w:p>
    <w:p w:rsidR="00A072B0" w:rsidRDefault="00A072B0" w:rsidP="00A072B0">
      <w:pPr>
        <w:spacing w:before="100" w:after="100" w:line="360" w:lineRule="auto"/>
        <w:ind w:firstLineChars="200" w:firstLine="422"/>
        <w:rPr>
          <w:b/>
        </w:rPr>
      </w:pPr>
      <w:r>
        <w:rPr>
          <w:rFonts w:hint="eastAsia"/>
          <w:b/>
        </w:rPr>
        <w:t xml:space="preserve">2. </w:t>
      </w:r>
      <w:bookmarkStart w:id="20" w:name="_Toc487619149"/>
      <w:r>
        <w:rPr>
          <w:rFonts w:hint="eastAsia"/>
          <w:b/>
        </w:rPr>
        <w:t>近年成功案例一览表</w:t>
      </w:r>
      <w:bookmarkEnd w:id="20"/>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134"/>
        <w:gridCol w:w="1134"/>
        <w:gridCol w:w="709"/>
        <w:gridCol w:w="1134"/>
        <w:gridCol w:w="1418"/>
        <w:gridCol w:w="1984"/>
      </w:tblGrid>
      <w:tr w:rsidR="00A072B0" w:rsidTr="008311E1">
        <w:tc>
          <w:tcPr>
            <w:tcW w:w="675" w:type="dxa"/>
            <w:shd w:val="clear" w:color="auto" w:fill="333399"/>
          </w:tcPr>
          <w:p w:rsidR="00A072B0" w:rsidRDefault="00A072B0" w:rsidP="008311E1">
            <w:pPr>
              <w:spacing w:line="360" w:lineRule="auto"/>
              <w:rPr>
                <w:rFonts w:ascii="宋体" w:hAnsi="宋体"/>
                <w:b/>
                <w:bCs/>
                <w:color w:val="FFFFFF"/>
                <w:sz w:val="18"/>
                <w:szCs w:val="18"/>
              </w:rPr>
            </w:pPr>
            <w:r>
              <w:rPr>
                <w:rFonts w:ascii="宋体" w:hAnsi="宋体" w:hint="eastAsia"/>
                <w:b/>
                <w:bCs/>
                <w:color w:val="FFFFFF"/>
                <w:sz w:val="18"/>
                <w:szCs w:val="18"/>
              </w:rPr>
              <w:t>序号</w:t>
            </w:r>
          </w:p>
        </w:tc>
        <w:tc>
          <w:tcPr>
            <w:tcW w:w="1134" w:type="dxa"/>
            <w:shd w:val="clear" w:color="auto" w:fill="333399"/>
          </w:tcPr>
          <w:p w:rsidR="00A072B0" w:rsidRDefault="00A072B0" w:rsidP="008311E1">
            <w:pPr>
              <w:spacing w:line="360" w:lineRule="auto"/>
              <w:rPr>
                <w:rFonts w:ascii="宋体" w:hAnsi="宋体"/>
                <w:b/>
                <w:bCs/>
                <w:color w:val="FFFFFF"/>
                <w:sz w:val="18"/>
                <w:szCs w:val="18"/>
              </w:rPr>
            </w:pPr>
            <w:r>
              <w:rPr>
                <w:rFonts w:ascii="宋体" w:hAnsi="宋体" w:hint="eastAsia"/>
                <w:b/>
                <w:bCs/>
                <w:color w:val="FFFFFF"/>
                <w:sz w:val="18"/>
                <w:szCs w:val="18"/>
              </w:rPr>
              <w:t>用户单位</w:t>
            </w:r>
          </w:p>
        </w:tc>
        <w:tc>
          <w:tcPr>
            <w:tcW w:w="1134" w:type="dxa"/>
            <w:shd w:val="clear" w:color="auto" w:fill="333399"/>
          </w:tcPr>
          <w:p w:rsidR="00A072B0" w:rsidRDefault="00A072B0" w:rsidP="008311E1">
            <w:pPr>
              <w:spacing w:line="360" w:lineRule="auto"/>
              <w:rPr>
                <w:rFonts w:ascii="宋体" w:hAnsi="宋体"/>
                <w:b/>
                <w:bCs/>
                <w:color w:val="FFFFFF"/>
                <w:sz w:val="18"/>
                <w:szCs w:val="18"/>
              </w:rPr>
            </w:pPr>
            <w:r>
              <w:rPr>
                <w:rFonts w:ascii="宋体" w:hAnsi="宋体" w:hint="eastAsia"/>
                <w:b/>
                <w:bCs/>
                <w:color w:val="FFFFFF"/>
                <w:sz w:val="18"/>
                <w:szCs w:val="18"/>
              </w:rPr>
              <w:t>业务类型</w:t>
            </w:r>
          </w:p>
        </w:tc>
        <w:tc>
          <w:tcPr>
            <w:tcW w:w="709" w:type="dxa"/>
            <w:shd w:val="clear" w:color="auto" w:fill="333399"/>
          </w:tcPr>
          <w:p w:rsidR="00A072B0" w:rsidRDefault="00A072B0" w:rsidP="008311E1">
            <w:pPr>
              <w:spacing w:line="360" w:lineRule="auto"/>
              <w:rPr>
                <w:rFonts w:ascii="宋体" w:hAnsi="宋体"/>
                <w:b/>
                <w:bCs/>
                <w:color w:val="FFFFFF"/>
                <w:sz w:val="18"/>
                <w:szCs w:val="18"/>
              </w:rPr>
            </w:pPr>
            <w:r>
              <w:rPr>
                <w:rFonts w:ascii="宋体" w:hAnsi="宋体" w:hint="eastAsia"/>
                <w:b/>
                <w:bCs/>
                <w:color w:val="FFFFFF"/>
                <w:sz w:val="18"/>
                <w:szCs w:val="18"/>
              </w:rPr>
              <w:t>级别</w:t>
            </w:r>
          </w:p>
        </w:tc>
        <w:tc>
          <w:tcPr>
            <w:tcW w:w="1134" w:type="dxa"/>
            <w:shd w:val="clear" w:color="auto" w:fill="333399"/>
          </w:tcPr>
          <w:p w:rsidR="00A072B0" w:rsidRDefault="00A072B0" w:rsidP="008311E1">
            <w:pPr>
              <w:spacing w:line="360" w:lineRule="auto"/>
              <w:rPr>
                <w:rFonts w:ascii="宋体" w:hAnsi="宋体"/>
                <w:b/>
                <w:bCs/>
                <w:color w:val="FFFFFF"/>
                <w:sz w:val="18"/>
                <w:szCs w:val="18"/>
              </w:rPr>
            </w:pPr>
            <w:r>
              <w:rPr>
                <w:rFonts w:ascii="宋体" w:hAnsi="宋体" w:hint="eastAsia"/>
                <w:b/>
                <w:bCs/>
                <w:color w:val="FFFFFF"/>
                <w:sz w:val="18"/>
                <w:szCs w:val="18"/>
              </w:rPr>
              <w:t>启动时间</w:t>
            </w:r>
          </w:p>
        </w:tc>
        <w:tc>
          <w:tcPr>
            <w:tcW w:w="1418" w:type="dxa"/>
            <w:shd w:val="clear" w:color="auto" w:fill="333399"/>
          </w:tcPr>
          <w:p w:rsidR="00A072B0" w:rsidRDefault="00A072B0" w:rsidP="008311E1">
            <w:pPr>
              <w:spacing w:line="360" w:lineRule="auto"/>
              <w:rPr>
                <w:rFonts w:ascii="宋体" w:hAnsi="宋体"/>
                <w:b/>
                <w:bCs/>
                <w:color w:val="FFFFFF"/>
                <w:sz w:val="18"/>
                <w:szCs w:val="18"/>
              </w:rPr>
            </w:pPr>
            <w:r>
              <w:rPr>
                <w:rFonts w:ascii="宋体" w:hAnsi="宋体" w:hint="eastAsia"/>
                <w:b/>
                <w:bCs/>
                <w:color w:val="FFFFFF"/>
                <w:sz w:val="18"/>
                <w:szCs w:val="18"/>
              </w:rPr>
              <w:t>评估时间</w:t>
            </w:r>
          </w:p>
        </w:tc>
        <w:tc>
          <w:tcPr>
            <w:tcW w:w="1984" w:type="dxa"/>
            <w:shd w:val="clear" w:color="auto" w:fill="333399"/>
          </w:tcPr>
          <w:p w:rsidR="00A072B0" w:rsidRDefault="00A072B0" w:rsidP="008311E1">
            <w:pPr>
              <w:spacing w:line="360" w:lineRule="auto"/>
              <w:rPr>
                <w:rFonts w:ascii="宋体" w:hAnsi="宋体"/>
                <w:b/>
                <w:bCs/>
                <w:color w:val="FFFFFF"/>
                <w:sz w:val="18"/>
                <w:szCs w:val="18"/>
              </w:rPr>
            </w:pPr>
            <w:r>
              <w:rPr>
                <w:rFonts w:ascii="宋体" w:hAnsi="宋体" w:hint="eastAsia"/>
                <w:b/>
                <w:bCs/>
                <w:color w:val="FFFFFF"/>
                <w:sz w:val="18"/>
                <w:szCs w:val="18"/>
              </w:rPr>
              <w:t>网址链接</w:t>
            </w:r>
          </w:p>
        </w:tc>
      </w:tr>
      <w:tr w:rsidR="00A072B0" w:rsidTr="008311E1">
        <w:trPr>
          <w:cantSplit/>
          <w:trHeight w:val="300"/>
        </w:trPr>
        <w:tc>
          <w:tcPr>
            <w:tcW w:w="675" w:type="dxa"/>
          </w:tcPr>
          <w:p w:rsidR="00A072B0" w:rsidRDefault="00A072B0" w:rsidP="008311E1">
            <w:pPr>
              <w:spacing w:line="360" w:lineRule="auto"/>
              <w:rPr>
                <w:rFonts w:ascii="宋体" w:hAnsi="宋体"/>
              </w:rPr>
            </w:pPr>
          </w:p>
        </w:tc>
        <w:tc>
          <w:tcPr>
            <w:tcW w:w="1134" w:type="dxa"/>
          </w:tcPr>
          <w:p w:rsidR="00A072B0" w:rsidRDefault="00A072B0" w:rsidP="008311E1">
            <w:pPr>
              <w:spacing w:line="360" w:lineRule="auto"/>
              <w:rPr>
                <w:rFonts w:ascii="宋体" w:hAnsi="宋体"/>
              </w:rPr>
            </w:pPr>
          </w:p>
        </w:tc>
        <w:tc>
          <w:tcPr>
            <w:tcW w:w="1134" w:type="dxa"/>
          </w:tcPr>
          <w:p w:rsidR="00A072B0" w:rsidRDefault="00A072B0" w:rsidP="008311E1">
            <w:pPr>
              <w:spacing w:line="360" w:lineRule="auto"/>
              <w:rPr>
                <w:rFonts w:ascii="宋体" w:hAnsi="宋体"/>
              </w:rPr>
            </w:pPr>
          </w:p>
        </w:tc>
        <w:tc>
          <w:tcPr>
            <w:tcW w:w="709" w:type="dxa"/>
          </w:tcPr>
          <w:p w:rsidR="00A072B0" w:rsidRDefault="00A072B0" w:rsidP="008311E1">
            <w:pPr>
              <w:spacing w:line="360" w:lineRule="auto"/>
              <w:rPr>
                <w:rFonts w:ascii="宋体" w:hAnsi="宋体"/>
              </w:rPr>
            </w:pPr>
          </w:p>
        </w:tc>
        <w:tc>
          <w:tcPr>
            <w:tcW w:w="1134" w:type="dxa"/>
          </w:tcPr>
          <w:p w:rsidR="00A072B0" w:rsidRDefault="00A072B0" w:rsidP="008311E1">
            <w:pPr>
              <w:spacing w:line="360" w:lineRule="auto"/>
              <w:rPr>
                <w:rFonts w:ascii="宋体" w:hAnsi="宋体"/>
              </w:rPr>
            </w:pPr>
          </w:p>
        </w:tc>
        <w:tc>
          <w:tcPr>
            <w:tcW w:w="1418" w:type="dxa"/>
          </w:tcPr>
          <w:p w:rsidR="00A072B0" w:rsidRDefault="00A072B0" w:rsidP="008311E1">
            <w:pPr>
              <w:spacing w:line="360" w:lineRule="auto"/>
              <w:rPr>
                <w:rFonts w:ascii="宋体" w:hAnsi="宋体"/>
              </w:rPr>
            </w:pPr>
          </w:p>
        </w:tc>
        <w:tc>
          <w:tcPr>
            <w:tcW w:w="1984" w:type="dxa"/>
          </w:tcPr>
          <w:p w:rsidR="00A072B0" w:rsidRDefault="00A072B0" w:rsidP="008311E1">
            <w:pPr>
              <w:spacing w:line="360" w:lineRule="auto"/>
              <w:rPr>
                <w:rFonts w:ascii="宋体" w:hAnsi="宋体"/>
              </w:rPr>
            </w:pPr>
          </w:p>
        </w:tc>
      </w:tr>
    </w:tbl>
    <w:p w:rsidR="00A072B0" w:rsidRDefault="00A072B0" w:rsidP="00A072B0">
      <w:pPr>
        <w:spacing w:line="360" w:lineRule="auto"/>
        <w:rPr>
          <w:rFonts w:ascii="宋体" w:hAnsi="宋体"/>
        </w:rPr>
      </w:pPr>
      <w:r>
        <w:rPr>
          <w:rFonts w:ascii="宋体" w:hAnsi="宋体" w:hint="eastAsia"/>
        </w:rPr>
        <w:t>注：1、此表可延长</w:t>
      </w:r>
    </w:p>
    <w:p w:rsidR="00A072B0" w:rsidRDefault="00A072B0" w:rsidP="00A072B0">
      <w:pPr>
        <w:spacing w:line="360" w:lineRule="auto"/>
        <w:ind w:firstLineChars="200" w:firstLine="420"/>
        <w:rPr>
          <w:rFonts w:ascii="宋体" w:hAnsi="宋体"/>
        </w:rPr>
      </w:pPr>
      <w:r>
        <w:rPr>
          <w:rFonts w:ascii="宋体" w:hAnsi="宋体" w:hint="eastAsia"/>
        </w:rPr>
        <w:t>2、最近2、3年内成功案例</w:t>
      </w:r>
    </w:p>
    <w:p w:rsidR="00A072B0" w:rsidRDefault="00A072B0" w:rsidP="00A072B0">
      <w:pPr>
        <w:spacing w:line="360" w:lineRule="auto"/>
        <w:ind w:firstLineChars="200" w:firstLine="420"/>
        <w:rPr>
          <w:rFonts w:ascii="宋体" w:hAnsi="宋体"/>
        </w:rPr>
      </w:pPr>
      <w:r>
        <w:rPr>
          <w:rFonts w:ascii="宋体" w:hAnsi="宋体" w:hint="eastAsia"/>
        </w:rPr>
        <w:t>3、此表如有虚假情况，将导致废标或合同无效。</w:t>
      </w:r>
    </w:p>
    <w:p w:rsidR="00A072B0" w:rsidRDefault="00A072B0" w:rsidP="00A072B0">
      <w:pPr>
        <w:spacing w:before="100" w:after="100" w:line="360" w:lineRule="auto"/>
        <w:ind w:firstLineChars="200" w:firstLine="422"/>
        <w:rPr>
          <w:b/>
        </w:rPr>
      </w:pPr>
      <w:bookmarkStart w:id="21" w:name="_Toc487619150"/>
      <w:r>
        <w:rPr>
          <w:rFonts w:hint="eastAsia"/>
          <w:b/>
        </w:rPr>
        <w:t>3.</w:t>
      </w:r>
      <w:r>
        <w:rPr>
          <w:b/>
        </w:rPr>
        <w:t xml:space="preserve"> </w:t>
      </w:r>
      <w:r>
        <w:rPr>
          <w:rFonts w:hint="eastAsia"/>
          <w:b/>
        </w:rPr>
        <w:t>成功案例介绍</w:t>
      </w:r>
      <w:bookmarkEnd w:id="21"/>
    </w:p>
    <w:p w:rsidR="00A072B0" w:rsidRDefault="00A072B0" w:rsidP="00A072B0">
      <w:pPr>
        <w:autoSpaceDE w:val="0"/>
        <w:autoSpaceDN w:val="0"/>
        <w:adjustRightInd w:val="0"/>
        <w:snapToGrid w:val="0"/>
        <w:spacing w:line="360" w:lineRule="auto"/>
        <w:ind w:firstLineChars="300" w:firstLine="630"/>
        <w:jc w:val="left"/>
        <w:rPr>
          <w:rFonts w:ascii="宋体" w:hAnsi="宋体"/>
          <w:kern w:val="0"/>
        </w:rPr>
      </w:pPr>
      <w:bookmarkStart w:id="22" w:name="OLE_LINK2"/>
      <w:bookmarkStart w:id="23" w:name="OLE_LINK3"/>
      <w:r>
        <w:rPr>
          <w:rFonts w:ascii="宋体" w:hAnsi="宋体" w:hint="eastAsia"/>
          <w:kern w:val="0"/>
        </w:rPr>
        <w:t>近二、三年来承担的主要高校安全服务的项目简介和相关证明文件。</w:t>
      </w:r>
      <w:bookmarkEnd w:id="22"/>
      <w:bookmarkEnd w:id="23"/>
    </w:p>
    <w:p w:rsidR="00A072B0" w:rsidRDefault="00A072B0" w:rsidP="00A072B0">
      <w:pPr>
        <w:spacing w:before="100" w:after="100" w:line="360" w:lineRule="auto"/>
        <w:ind w:firstLineChars="200" w:firstLine="422"/>
        <w:rPr>
          <w:b/>
        </w:rPr>
      </w:pPr>
      <w:r>
        <w:rPr>
          <w:rFonts w:hint="eastAsia"/>
          <w:b/>
        </w:rPr>
        <w:t xml:space="preserve">4. </w:t>
      </w:r>
      <w:r>
        <w:rPr>
          <w:rFonts w:hint="eastAsia"/>
          <w:b/>
        </w:rPr>
        <w:t>主要服务人员情况表</w:t>
      </w:r>
    </w:p>
    <w:p w:rsidR="00A072B0" w:rsidRDefault="00A072B0" w:rsidP="00A072B0">
      <w:pPr>
        <w:ind w:firstLineChars="200" w:firstLine="420"/>
      </w:pPr>
      <w:r>
        <w:rPr>
          <w:rFonts w:hint="eastAsia"/>
        </w:rPr>
        <w:t>请填写本项目服务人员信息一览表，并附详细简历。</w:t>
      </w:r>
    </w:p>
    <w:p w:rsidR="00A072B0" w:rsidRDefault="00A072B0" w:rsidP="00A072B0">
      <w:pPr>
        <w:spacing w:before="100" w:after="100" w:line="360" w:lineRule="auto"/>
        <w:ind w:firstLineChars="200" w:firstLine="422"/>
        <w:rPr>
          <w:b/>
        </w:rPr>
      </w:pPr>
      <w:bookmarkStart w:id="24" w:name="_Toc487619152"/>
      <w:r>
        <w:rPr>
          <w:rFonts w:hint="eastAsia"/>
          <w:b/>
        </w:rPr>
        <w:t>（</w:t>
      </w:r>
      <w:r>
        <w:rPr>
          <w:rFonts w:hint="eastAsia"/>
          <w:b/>
        </w:rPr>
        <w:t>1</w:t>
      </w:r>
      <w:r>
        <w:rPr>
          <w:rFonts w:hint="eastAsia"/>
          <w:b/>
        </w:rPr>
        <w:t>）主任安全服务工程师介绍</w:t>
      </w:r>
      <w:bookmarkEnd w:id="24"/>
    </w:p>
    <w:p w:rsidR="00A072B0" w:rsidRDefault="00A072B0" w:rsidP="00A072B0">
      <w:pPr>
        <w:ind w:firstLineChars="200" w:firstLine="420"/>
      </w:pPr>
      <w:r>
        <w:rPr>
          <w:rFonts w:hint="eastAsia"/>
        </w:rPr>
        <w:t>主任安全服务工程师与投标方的关系，主任安全服务工程师参与的工作方式和工作量，近两年带队的安全服务服务案例。</w:t>
      </w:r>
    </w:p>
    <w:p w:rsidR="00A072B0" w:rsidRDefault="00A072B0" w:rsidP="00A072B0">
      <w:pPr>
        <w:spacing w:before="100" w:after="100" w:line="360" w:lineRule="auto"/>
        <w:ind w:firstLineChars="200" w:firstLine="422"/>
        <w:rPr>
          <w:b/>
        </w:rPr>
      </w:pPr>
      <w:bookmarkStart w:id="25" w:name="_Toc487619153"/>
      <w:r>
        <w:rPr>
          <w:rFonts w:hint="eastAsia"/>
          <w:b/>
        </w:rPr>
        <w:t>（</w:t>
      </w:r>
      <w:r>
        <w:rPr>
          <w:rFonts w:hint="eastAsia"/>
          <w:b/>
        </w:rPr>
        <w:t>2</w:t>
      </w:r>
      <w:r>
        <w:rPr>
          <w:rFonts w:hint="eastAsia"/>
          <w:b/>
        </w:rPr>
        <w:t>）其他工作人员</w:t>
      </w:r>
      <w:bookmarkEnd w:id="25"/>
    </w:p>
    <w:p w:rsidR="00A072B0" w:rsidRDefault="00A072B0" w:rsidP="00A072B0">
      <w:pPr>
        <w:ind w:firstLineChars="200" w:firstLine="420"/>
      </w:pPr>
      <w:r>
        <w:lastRenderedPageBreak/>
        <w:t>A</w:t>
      </w:r>
      <w:r>
        <w:rPr>
          <w:rFonts w:hint="eastAsia"/>
        </w:rPr>
        <w:t>．安全服务工程师以及专家介绍</w:t>
      </w:r>
    </w:p>
    <w:p w:rsidR="00A072B0" w:rsidRDefault="00A072B0" w:rsidP="00A072B0">
      <w:pPr>
        <w:ind w:firstLineChars="200" w:firstLine="420"/>
      </w:pPr>
      <w:r>
        <w:t>B</w:t>
      </w:r>
      <w:r>
        <w:rPr>
          <w:rFonts w:hint="eastAsia"/>
        </w:rPr>
        <w:t>．其他服务成员介绍</w:t>
      </w:r>
    </w:p>
    <w:tbl>
      <w:tblPr>
        <w:tblpPr w:leftFromText="180" w:rightFromText="180" w:vertAnchor="text" w:horzAnchor="margin" w:tblpXSpec="center" w:tblpY="136"/>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0"/>
        <w:gridCol w:w="1503"/>
        <w:gridCol w:w="1276"/>
        <w:gridCol w:w="4421"/>
      </w:tblGrid>
      <w:tr w:rsidR="00A072B0" w:rsidTr="008311E1">
        <w:tc>
          <w:tcPr>
            <w:tcW w:w="1440" w:type="dxa"/>
            <w:shd w:val="clear" w:color="auto" w:fill="333399"/>
          </w:tcPr>
          <w:p w:rsidR="00A072B0" w:rsidRDefault="00A072B0" w:rsidP="008311E1">
            <w:pPr>
              <w:spacing w:line="360" w:lineRule="auto"/>
              <w:rPr>
                <w:rFonts w:ascii="宋体" w:hAnsi="宋体"/>
                <w:b/>
                <w:bCs/>
                <w:color w:val="FFFFFF"/>
                <w:szCs w:val="21"/>
              </w:rPr>
            </w:pPr>
            <w:r>
              <w:rPr>
                <w:rFonts w:ascii="宋体" w:hAnsi="宋体" w:hint="eastAsia"/>
                <w:b/>
                <w:bCs/>
                <w:color w:val="FFFFFF"/>
                <w:szCs w:val="21"/>
              </w:rPr>
              <w:t>姓名</w:t>
            </w:r>
          </w:p>
        </w:tc>
        <w:tc>
          <w:tcPr>
            <w:tcW w:w="1503" w:type="dxa"/>
            <w:shd w:val="clear" w:color="auto" w:fill="333399"/>
          </w:tcPr>
          <w:p w:rsidR="00A072B0" w:rsidRDefault="00A072B0" w:rsidP="008311E1">
            <w:pPr>
              <w:spacing w:line="360" w:lineRule="auto"/>
              <w:rPr>
                <w:rFonts w:ascii="宋体" w:hAnsi="宋体"/>
                <w:b/>
                <w:bCs/>
                <w:color w:val="FFFFFF"/>
                <w:szCs w:val="21"/>
              </w:rPr>
            </w:pPr>
            <w:r>
              <w:rPr>
                <w:rFonts w:ascii="宋体" w:hAnsi="宋体" w:hint="eastAsia"/>
                <w:b/>
                <w:bCs/>
                <w:color w:val="FFFFFF"/>
                <w:szCs w:val="21"/>
              </w:rPr>
              <w:t>人员级别</w:t>
            </w:r>
          </w:p>
        </w:tc>
        <w:tc>
          <w:tcPr>
            <w:tcW w:w="1276" w:type="dxa"/>
            <w:shd w:val="clear" w:color="auto" w:fill="333399"/>
          </w:tcPr>
          <w:p w:rsidR="00A072B0" w:rsidRDefault="00A072B0" w:rsidP="008311E1">
            <w:pPr>
              <w:spacing w:line="360" w:lineRule="auto"/>
              <w:rPr>
                <w:rFonts w:ascii="宋体" w:hAnsi="宋体"/>
                <w:b/>
                <w:bCs/>
                <w:color w:val="FFFFFF"/>
                <w:szCs w:val="21"/>
              </w:rPr>
            </w:pPr>
            <w:r>
              <w:rPr>
                <w:rFonts w:ascii="宋体" w:hAnsi="宋体" w:hint="eastAsia"/>
                <w:b/>
                <w:bCs/>
                <w:color w:val="FFFFFF"/>
                <w:szCs w:val="21"/>
              </w:rPr>
              <w:t>专长</w:t>
            </w:r>
          </w:p>
        </w:tc>
        <w:tc>
          <w:tcPr>
            <w:tcW w:w="4421" w:type="dxa"/>
            <w:shd w:val="clear" w:color="auto" w:fill="333399"/>
          </w:tcPr>
          <w:p w:rsidR="00A072B0" w:rsidRDefault="00A072B0" w:rsidP="008311E1">
            <w:pPr>
              <w:spacing w:line="360" w:lineRule="auto"/>
              <w:rPr>
                <w:rFonts w:ascii="宋体" w:hAnsi="宋体"/>
                <w:b/>
                <w:bCs/>
                <w:color w:val="FFFFFF"/>
                <w:szCs w:val="21"/>
              </w:rPr>
            </w:pPr>
            <w:r>
              <w:rPr>
                <w:rFonts w:ascii="宋体" w:hAnsi="宋体" w:hint="eastAsia"/>
                <w:b/>
                <w:bCs/>
                <w:color w:val="FFFFFF"/>
                <w:szCs w:val="21"/>
              </w:rPr>
              <w:t>主要资质证书（证书号）、经验及近二年参与的安全服务服务项目</w:t>
            </w:r>
          </w:p>
        </w:tc>
      </w:tr>
      <w:tr w:rsidR="00A072B0" w:rsidTr="008311E1">
        <w:trPr>
          <w:trHeight w:val="320"/>
        </w:trPr>
        <w:tc>
          <w:tcPr>
            <w:tcW w:w="1440" w:type="dxa"/>
          </w:tcPr>
          <w:p w:rsidR="00A072B0" w:rsidRDefault="00A072B0" w:rsidP="008311E1">
            <w:pPr>
              <w:spacing w:line="360" w:lineRule="auto"/>
              <w:rPr>
                <w:rFonts w:ascii="宋体" w:hAnsi="宋体"/>
              </w:rPr>
            </w:pPr>
          </w:p>
        </w:tc>
        <w:tc>
          <w:tcPr>
            <w:tcW w:w="1503" w:type="dxa"/>
          </w:tcPr>
          <w:p w:rsidR="00A072B0" w:rsidRDefault="00A072B0" w:rsidP="008311E1">
            <w:pPr>
              <w:spacing w:line="360" w:lineRule="auto"/>
              <w:rPr>
                <w:rFonts w:ascii="宋体" w:hAnsi="宋体"/>
              </w:rPr>
            </w:pPr>
          </w:p>
        </w:tc>
        <w:tc>
          <w:tcPr>
            <w:tcW w:w="1276" w:type="dxa"/>
          </w:tcPr>
          <w:p w:rsidR="00A072B0" w:rsidRDefault="00A072B0" w:rsidP="008311E1">
            <w:pPr>
              <w:spacing w:line="360" w:lineRule="auto"/>
              <w:rPr>
                <w:rFonts w:ascii="宋体" w:hAnsi="宋体"/>
              </w:rPr>
            </w:pPr>
          </w:p>
        </w:tc>
        <w:tc>
          <w:tcPr>
            <w:tcW w:w="4421" w:type="dxa"/>
          </w:tcPr>
          <w:p w:rsidR="00A072B0" w:rsidRDefault="00A072B0" w:rsidP="008311E1">
            <w:pPr>
              <w:spacing w:line="360" w:lineRule="auto"/>
              <w:rPr>
                <w:rFonts w:ascii="宋体" w:hAnsi="宋体"/>
              </w:rPr>
            </w:pPr>
          </w:p>
        </w:tc>
      </w:tr>
      <w:tr w:rsidR="00A072B0" w:rsidTr="008311E1">
        <w:trPr>
          <w:trHeight w:val="280"/>
        </w:trPr>
        <w:tc>
          <w:tcPr>
            <w:tcW w:w="1440" w:type="dxa"/>
          </w:tcPr>
          <w:p w:rsidR="00A072B0" w:rsidRDefault="00A072B0" w:rsidP="008311E1">
            <w:pPr>
              <w:spacing w:line="360" w:lineRule="auto"/>
              <w:rPr>
                <w:rFonts w:ascii="宋体" w:hAnsi="宋体"/>
              </w:rPr>
            </w:pPr>
          </w:p>
        </w:tc>
        <w:tc>
          <w:tcPr>
            <w:tcW w:w="1503" w:type="dxa"/>
          </w:tcPr>
          <w:p w:rsidR="00A072B0" w:rsidRDefault="00A072B0" w:rsidP="008311E1">
            <w:pPr>
              <w:spacing w:line="360" w:lineRule="auto"/>
              <w:rPr>
                <w:rFonts w:ascii="宋体" w:hAnsi="宋体"/>
              </w:rPr>
            </w:pPr>
          </w:p>
        </w:tc>
        <w:tc>
          <w:tcPr>
            <w:tcW w:w="1276" w:type="dxa"/>
          </w:tcPr>
          <w:p w:rsidR="00A072B0" w:rsidRDefault="00A072B0" w:rsidP="008311E1">
            <w:pPr>
              <w:spacing w:line="360" w:lineRule="auto"/>
              <w:rPr>
                <w:rFonts w:ascii="宋体" w:hAnsi="宋体"/>
              </w:rPr>
            </w:pPr>
          </w:p>
        </w:tc>
        <w:tc>
          <w:tcPr>
            <w:tcW w:w="4421" w:type="dxa"/>
          </w:tcPr>
          <w:p w:rsidR="00A072B0" w:rsidRDefault="00A072B0" w:rsidP="008311E1">
            <w:pPr>
              <w:spacing w:line="360" w:lineRule="auto"/>
              <w:rPr>
                <w:rFonts w:ascii="宋体" w:hAnsi="宋体"/>
              </w:rPr>
            </w:pPr>
          </w:p>
        </w:tc>
      </w:tr>
      <w:tr w:rsidR="00A072B0" w:rsidTr="008311E1">
        <w:trPr>
          <w:trHeight w:val="320"/>
        </w:trPr>
        <w:tc>
          <w:tcPr>
            <w:tcW w:w="1440" w:type="dxa"/>
          </w:tcPr>
          <w:p w:rsidR="00A072B0" w:rsidRDefault="00A072B0" w:rsidP="008311E1">
            <w:pPr>
              <w:spacing w:line="360" w:lineRule="auto"/>
              <w:rPr>
                <w:rFonts w:ascii="宋体" w:hAnsi="宋体"/>
              </w:rPr>
            </w:pPr>
          </w:p>
        </w:tc>
        <w:tc>
          <w:tcPr>
            <w:tcW w:w="1503" w:type="dxa"/>
          </w:tcPr>
          <w:p w:rsidR="00A072B0" w:rsidRDefault="00A072B0" w:rsidP="008311E1">
            <w:pPr>
              <w:spacing w:line="360" w:lineRule="auto"/>
              <w:rPr>
                <w:rFonts w:ascii="宋体" w:hAnsi="宋体"/>
              </w:rPr>
            </w:pPr>
          </w:p>
        </w:tc>
        <w:tc>
          <w:tcPr>
            <w:tcW w:w="1276" w:type="dxa"/>
          </w:tcPr>
          <w:p w:rsidR="00A072B0" w:rsidRDefault="00A072B0" w:rsidP="008311E1">
            <w:pPr>
              <w:spacing w:line="360" w:lineRule="auto"/>
              <w:rPr>
                <w:rFonts w:ascii="宋体" w:hAnsi="宋体"/>
              </w:rPr>
            </w:pPr>
          </w:p>
        </w:tc>
        <w:tc>
          <w:tcPr>
            <w:tcW w:w="4421" w:type="dxa"/>
          </w:tcPr>
          <w:p w:rsidR="00A072B0" w:rsidRDefault="00A072B0" w:rsidP="008311E1">
            <w:pPr>
              <w:spacing w:line="360" w:lineRule="auto"/>
              <w:rPr>
                <w:rFonts w:ascii="宋体" w:hAnsi="宋体"/>
              </w:rPr>
            </w:pPr>
          </w:p>
        </w:tc>
      </w:tr>
      <w:tr w:rsidR="00A072B0" w:rsidTr="008311E1">
        <w:trPr>
          <w:trHeight w:val="160"/>
        </w:trPr>
        <w:tc>
          <w:tcPr>
            <w:tcW w:w="1440" w:type="dxa"/>
          </w:tcPr>
          <w:p w:rsidR="00A072B0" w:rsidRDefault="00A072B0" w:rsidP="008311E1">
            <w:pPr>
              <w:spacing w:line="360" w:lineRule="auto"/>
              <w:rPr>
                <w:rFonts w:ascii="宋体" w:hAnsi="宋体"/>
              </w:rPr>
            </w:pPr>
          </w:p>
        </w:tc>
        <w:tc>
          <w:tcPr>
            <w:tcW w:w="1503" w:type="dxa"/>
          </w:tcPr>
          <w:p w:rsidR="00A072B0" w:rsidRDefault="00A072B0" w:rsidP="008311E1">
            <w:pPr>
              <w:spacing w:line="360" w:lineRule="auto"/>
              <w:rPr>
                <w:rFonts w:ascii="宋体" w:hAnsi="宋体"/>
              </w:rPr>
            </w:pPr>
          </w:p>
        </w:tc>
        <w:tc>
          <w:tcPr>
            <w:tcW w:w="1276" w:type="dxa"/>
          </w:tcPr>
          <w:p w:rsidR="00A072B0" w:rsidRDefault="00A072B0" w:rsidP="008311E1">
            <w:pPr>
              <w:spacing w:line="360" w:lineRule="auto"/>
              <w:rPr>
                <w:rFonts w:ascii="宋体" w:hAnsi="宋体"/>
              </w:rPr>
            </w:pPr>
          </w:p>
        </w:tc>
        <w:tc>
          <w:tcPr>
            <w:tcW w:w="4421" w:type="dxa"/>
          </w:tcPr>
          <w:p w:rsidR="00A072B0" w:rsidRDefault="00A072B0" w:rsidP="008311E1">
            <w:pPr>
              <w:spacing w:line="360" w:lineRule="auto"/>
              <w:rPr>
                <w:rFonts w:ascii="宋体" w:hAnsi="宋体"/>
              </w:rPr>
            </w:pPr>
          </w:p>
        </w:tc>
      </w:tr>
      <w:tr w:rsidR="00A072B0" w:rsidTr="008311E1">
        <w:tc>
          <w:tcPr>
            <w:tcW w:w="1440" w:type="dxa"/>
          </w:tcPr>
          <w:p w:rsidR="00A072B0" w:rsidRDefault="00A072B0" w:rsidP="008311E1">
            <w:pPr>
              <w:spacing w:line="360" w:lineRule="auto"/>
              <w:rPr>
                <w:rFonts w:ascii="宋体" w:hAnsi="宋体"/>
              </w:rPr>
            </w:pPr>
          </w:p>
        </w:tc>
        <w:tc>
          <w:tcPr>
            <w:tcW w:w="1503" w:type="dxa"/>
          </w:tcPr>
          <w:p w:rsidR="00A072B0" w:rsidRDefault="00A072B0" w:rsidP="008311E1">
            <w:pPr>
              <w:spacing w:line="360" w:lineRule="auto"/>
              <w:rPr>
                <w:rFonts w:ascii="宋体" w:hAnsi="宋体"/>
              </w:rPr>
            </w:pPr>
          </w:p>
        </w:tc>
        <w:tc>
          <w:tcPr>
            <w:tcW w:w="1276" w:type="dxa"/>
          </w:tcPr>
          <w:p w:rsidR="00A072B0" w:rsidRDefault="00A072B0" w:rsidP="008311E1">
            <w:pPr>
              <w:spacing w:line="360" w:lineRule="auto"/>
              <w:rPr>
                <w:rFonts w:ascii="宋体" w:hAnsi="宋体"/>
              </w:rPr>
            </w:pPr>
          </w:p>
        </w:tc>
        <w:tc>
          <w:tcPr>
            <w:tcW w:w="4421" w:type="dxa"/>
          </w:tcPr>
          <w:p w:rsidR="00A072B0" w:rsidRDefault="00A072B0" w:rsidP="008311E1">
            <w:pPr>
              <w:spacing w:line="360" w:lineRule="auto"/>
              <w:rPr>
                <w:rFonts w:ascii="宋体" w:hAnsi="宋体"/>
              </w:rPr>
            </w:pPr>
          </w:p>
        </w:tc>
      </w:tr>
      <w:tr w:rsidR="00A072B0" w:rsidTr="008311E1">
        <w:tc>
          <w:tcPr>
            <w:tcW w:w="1440" w:type="dxa"/>
          </w:tcPr>
          <w:p w:rsidR="00A072B0" w:rsidRDefault="00A072B0" w:rsidP="008311E1">
            <w:pPr>
              <w:spacing w:line="360" w:lineRule="auto"/>
              <w:rPr>
                <w:rFonts w:ascii="宋体" w:hAnsi="宋体"/>
              </w:rPr>
            </w:pPr>
          </w:p>
        </w:tc>
        <w:tc>
          <w:tcPr>
            <w:tcW w:w="1503" w:type="dxa"/>
          </w:tcPr>
          <w:p w:rsidR="00A072B0" w:rsidRDefault="00A072B0" w:rsidP="008311E1">
            <w:pPr>
              <w:spacing w:line="360" w:lineRule="auto"/>
              <w:rPr>
                <w:rFonts w:ascii="宋体" w:hAnsi="宋体"/>
              </w:rPr>
            </w:pPr>
          </w:p>
        </w:tc>
        <w:tc>
          <w:tcPr>
            <w:tcW w:w="1276" w:type="dxa"/>
          </w:tcPr>
          <w:p w:rsidR="00A072B0" w:rsidRDefault="00A072B0" w:rsidP="008311E1">
            <w:pPr>
              <w:spacing w:line="360" w:lineRule="auto"/>
              <w:rPr>
                <w:rFonts w:ascii="宋体" w:hAnsi="宋体"/>
              </w:rPr>
            </w:pPr>
          </w:p>
        </w:tc>
        <w:tc>
          <w:tcPr>
            <w:tcW w:w="4421" w:type="dxa"/>
          </w:tcPr>
          <w:p w:rsidR="00A072B0" w:rsidRDefault="00A072B0" w:rsidP="008311E1">
            <w:pPr>
              <w:spacing w:line="360" w:lineRule="auto"/>
              <w:rPr>
                <w:rFonts w:ascii="宋体" w:hAnsi="宋体"/>
              </w:rPr>
            </w:pPr>
          </w:p>
        </w:tc>
      </w:tr>
      <w:tr w:rsidR="00A072B0" w:rsidTr="008311E1">
        <w:trPr>
          <w:cantSplit/>
        </w:trPr>
        <w:tc>
          <w:tcPr>
            <w:tcW w:w="4219" w:type="dxa"/>
            <w:gridSpan w:val="3"/>
          </w:tcPr>
          <w:p w:rsidR="00A072B0" w:rsidRDefault="00A072B0" w:rsidP="008311E1">
            <w:pPr>
              <w:spacing w:line="360" w:lineRule="auto"/>
              <w:rPr>
                <w:rFonts w:ascii="宋体" w:hAnsi="宋体"/>
                <w:b/>
                <w:bCs/>
              </w:rPr>
            </w:pPr>
            <w:r>
              <w:rPr>
                <w:rFonts w:ascii="宋体" w:hAnsi="宋体" w:hint="eastAsia"/>
                <w:b/>
                <w:bCs/>
              </w:rPr>
              <w:t>服务人数</w:t>
            </w:r>
          </w:p>
        </w:tc>
        <w:tc>
          <w:tcPr>
            <w:tcW w:w="4421" w:type="dxa"/>
          </w:tcPr>
          <w:p w:rsidR="00A072B0" w:rsidRDefault="00A072B0" w:rsidP="008311E1">
            <w:pPr>
              <w:spacing w:line="360" w:lineRule="auto"/>
              <w:rPr>
                <w:rFonts w:ascii="宋体" w:hAnsi="宋体"/>
              </w:rPr>
            </w:pPr>
          </w:p>
        </w:tc>
      </w:tr>
    </w:tbl>
    <w:p w:rsidR="00A072B0" w:rsidRDefault="00A072B0" w:rsidP="00A072B0"/>
    <w:p w:rsidR="00A072B0" w:rsidRDefault="00A072B0" w:rsidP="00A072B0">
      <w:pPr>
        <w:widowControl/>
        <w:jc w:val="left"/>
        <w:rPr>
          <w:rFonts w:asciiTheme="minorEastAsia" w:hAnsiTheme="minorEastAsia"/>
          <w:b/>
          <w:sz w:val="28"/>
          <w:szCs w:val="28"/>
        </w:rPr>
      </w:pPr>
      <w:r>
        <w:rPr>
          <w:rFonts w:asciiTheme="minorEastAsia" w:hAnsiTheme="minorEastAsia"/>
          <w:b/>
          <w:sz w:val="28"/>
          <w:szCs w:val="28"/>
        </w:rPr>
        <w:br w:type="page"/>
      </w:r>
    </w:p>
    <w:p w:rsidR="00A072B0" w:rsidRDefault="00A072B0" w:rsidP="00A072B0">
      <w:pPr>
        <w:pStyle w:val="1"/>
      </w:pPr>
      <w:r>
        <w:rPr>
          <w:rFonts w:hint="eastAsia"/>
        </w:rPr>
        <w:lastRenderedPageBreak/>
        <w:t>第三部分</w:t>
      </w:r>
      <w:r>
        <w:rPr>
          <w:rFonts w:hint="eastAsia"/>
        </w:rPr>
        <w:t xml:space="preserve">  </w:t>
      </w:r>
      <w:r>
        <w:rPr>
          <w:rFonts w:hint="eastAsia"/>
        </w:rPr>
        <w:t>投标人须知</w:t>
      </w:r>
    </w:p>
    <w:p w:rsidR="00A072B0" w:rsidRDefault="00A072B0" w:rsidP="00A072B0">
      <w:pPr>
        <w:spacing w:line="360" w:lineRule="auto"/>
        <w:rPr>
          <w:rFonts w:asciiTheme="minorEastAsia" w:hAnsiTheme="minorEastAsia"/>
          <w:sz w:val="24"/>
          <w:szCs w:val="24"/>
        </w:rPr>
      </w:pPr>
    </w:p>
    <w:p w:rsidR="00A072B0" w:rsidRDefault="00A072B0" w:rsidP="00A072B0">
      <w:pPr>
        <w:spacing w:line="360" w:lineRule="auto"/>
        <w:jc w:val="center"/>
        <w:rPr>
          <w:rFonts w:asciiTheme="minorEastAsia" w:hAnsiTheme="minorEastAsia"/>
          <w:b/>
          <w:sz w:val="32"/>
          <w:szCs w:val="32"/>
        </w:rPr>
      </w:pPr>
      <w:r>
        <w:rPr>
          <w:rFonts w:asciiTheme="minorEastAsia" w:hAnsiTheme="minorEastAsia" w:hint="eastAsia"/>
          <w:b/>
          <w:sz w:val="32"/>
          <w:szCs w:val="32"/>
        </w:rPr>
        <w:t>A. 说明</w:t>
      </w:r>
    </w:p>
    <w:p w:rsidR="00A072B0" w:rsidRDefault="00A072B0" w:rsidP="00A072B0">
      <w:pPr>
        <w:spacing w:line="360" w:lineRule="auto"/>
        <w:rPr>
          <w:rFonts w:asciiTheme="minorEastAsia" w:hAnsiTheme="minorEastAsia"/>
          <w:sz w:val="24"/>
          <w:szCs w:val="24"/>
        </w:rPr>
      </w:pPr>
    </w:p>
    <w:p w:rsidR="00A072B0" w:rsidRDefault="00A072B0" w:rsidP="00A072B0">
      <w:pPr>
        <w:pStyle w:val="af0"/>
        <w:numPr>
          <w:ilvl w:val="0"/>
          <w:numId w:val="12"/>
        </w:numPr>
        <w:spacing w:line="360" w:lineRule="auto"/>
        <w:ind w:firstLineChars="0"/>
        <w:rPr>
          <w:rFonts w:asciiTheme="minorEastAsia" w:hAnsiTheme="minorEastAsia"/>
          <w:b/>
          <w:sz w:val="24"/>
          <w:szCs w:val="24"/>
        </w:rPr>
      </w:pPr>
      <w:r>
        <w:rPr>
          <w:rFonts w:asciiTheme="minorEastAsia" w:hAnsiTheme="minorEastAsia" w:hint="eastAsia"/>
          <w:b/>
          <w:sz w:val="24"/>
          <w:szCs w:val="24"/>
        </w:rPr>
        <w:t>适用范围</w:t>
      </w:r>
    </w:p>
    <w:p w:rsidR="00A072B0" w:rsidRDefault="00A072B0" w:rsidP="00A072B0">
      <w:pPr>
        <w:spacing w:line="360" w:lineRule="auto"/>
        <w:ind w:firstLineChars="200" w:firstLine="480"/>
        <w:rPr>
          <w:rFonts w:ascii="宋体" w:hAnsi="宋体"/>
          <w:color w:val="000000"/>
          <w:kern w:val="28"/>
          <w:sz w:val="24"/>
          <w:szCs w:val="24"/>
        </w:rPr>
      </w:pPr>
      <w:r>
        <w:rPr>
          <w:rFonts w:ascii="宋体" w:hAnsi="宋体" w:hint="eastAsia"/>
          <w:sz w:val="24"/>
        </w:rPr>
        <w:t>本招标文件仅适用于本投标邀请中所叙述项目的采购及服务。</w:t>
      </w:r>
    </w:p>
    <w:p w:rsidR="00A072B0" w:rsidRDefault="00A072B0" w:rsidP="00A072B0">
      <w:pPr>
        <w:spacing w:line="360" w:lineRule="auto"/>
        <w:rPr>
          <w:rFonts w:asciiTheme="minorEastAsia" w:hAnsiTheme="minorEastAsia"/>
          <w:sz w:val="24"/>
          <w:szCs w:val="24"/>
        </w:rPr>
      </w:pPr>
    </w:p>
    <w:p w:rsidR="00A072B0" w:rsidRDefault="00A072B0" w:rsidP="00A072B0">
      <w:pPr>
        <w:pStyle w:val="af0"/>
        <w:numPr>
          <w:ilvl w:val="0"/>
          <w:numId w:val="12"/>
        </w:numPr>
        <w:spacing w:line="360" w:lineRule="auto"/>
        <w:ind w:firstLineChars="0"/>
        <w:rPr>
          <w:rFonts w:asciiTheme="minorEastAsia" w:hAnsiTheme="minorEastAsia"/>
          <w:b/>
          <w:sz w:val="24"/>
          <w:szCs w:val="24"/>
        </w:rPr>
      </w:pPr>
      <w:r>
        <w:rPr>
          <w:rFonts w:asciiTheme="minorEastAsia" w:hAnsiTheme="minorEastAsia" w:hint="eastAsia"/>
          <w:b/>
          <w:sz w:val="24"/>
          <w:szCs w:val="24"/>
        </w:rPr>
        <w:t>定义</w:t>
      </w:r>
    </w:p>
    <w:p w:rsidR="00A072B0" w:rsidRDefault="00A072B0" w:rsidP="00A072B0">
      <w:pPr>
        <w:spacing w:line="360" w:lineRule="auto"/>
        <w:ind w:firstLineChars="200" w:firstLine="480"/>
        <w:rPr>
          <w:rFonts w:ascii="宋体" w:hAnsi="宋体"/>
          <w:color w:val="000000"/>
          <w:kern w:val="28"/>
          <w:sz w:val="24"/>
          <w:szCs w:val="24"/>
        </w:rPr>
      </w:pPr>
      <w:r>
        <w:rPr>
          <w:rFonts w:ascii="宋体" w:hAnsi="宋体" w:hint="eastAsia"/>
          <w:color w:val="000000"/>
          <w:kern w:val="28"/>
          <w:sz w:val="24"/>
          <w:szCs w:val="24"/>
        </w:rPr>
        <w:t>招标人：指南京技师学院，在合同条款中称为“甲方”。</w:t>
      </w:r>
    </w:p>
    <w:p w:rsidR="00A072B0" w:rsidRDefault="00A072B0" w:rsidP="00A072B0">
      <w:pPr>
        <w:spacing w:line="360" w:lineRule="auto"/>
        <w:ind w:firstLine="480"/>
        <w:rPr>
          <w:rFonts w:ascii="宋体" w:hAnsi="宋体"/>
          <w:color w:val="000000"/>
          <w:kern w:val="28"/>
          <w:sz w:val="24"/>
          <w:szCs w:val="24"/>
        </w:rPr>
      </w:pPr>
      <w:r>
        <w:rPr>
          <w:rFonts w:ascii="宋体" w:hAnsi="宋体" w:hint="eastAsia"/>
          <w:color w:val="000000"/>
          <w:kern w:val="28"/>
          <w:sz w:val="24"/>
          <w:szCs w:val="24"/>
        </w:rPr>
        <w:t>投标人：指向招标人提交投标文件的供应商。</w:t>
      </w:r>
    </w:p>
    <w:p w:rsidR="00A072B0" w:rsidRDefault="00A072B0" w:rsidP="00A072B0">
      <w:pPr>
        <w:spacing w:line="360" w:lineRule="auto"/>
        <w:ind w:firstLine="480"/>
        <w:rPr>
          <w:rFonts w:ascii="宋体"/>
          <w:sz w:val="24"/>
        </w:rPr>
      </w:pPr>
      <w:r>
        <w:rPr>
          <w:rFonts w:ascii="宋体" w:hint="eastAsia"/>
          <w:sz w:val="24"/>
        </w:rPr>
        <w:t>投标文件：指投标人根据招标文件提交的所有文件。</w:t>
      </w:r>
    </w:p>
    <w:p w:rsidR="00A072B0" w:rsidRDefault="00A072B0" w:rsidP="00A072B0">
      <w:pPr>
        <w:spacing w:line="360" w:lineRule="auto"/>
        <w:ind w:firstLine="480"/>
        <w:rPr>
          <w:rFonts w:ascii="宋体"/>
          <w:sz w:val="24"/>
        </w:rPr>
      </w:pPr>
      <w:r>
        <w:rPr>
          <w:rFonts w:ascii="宋体" w:hint="eastAsia"/>
          <w:sz w:val="24"/>
        </w:rPr>
        <w:t>中标人：接到并接受中标通知，最终被授予合同的投标人，</w:t>
      </w:r>
      <w:r>
        <w:rPr>
          <w:rFonts w:ascii="宋体" w:hAnsi="宋体" w:hint="eastAsia"/>
          <w:color w:val="000000"/>
          <w:kern w:val="28"/>
          <w:sz w:val="24"/>
          <w:szCs w:val="24"/>
        </w:rPr>
        <w:t>在合同条款中称为“乙方”</w:t>
      </w:r>
      <w:r>
        <w:rPr>
          <w:rFonts w:ascii="宋体" w:hint="eastAsia"/>
          <w:sz w:val="24"/>
        </w:rPr>
        <w:t>。</w:t>
      </w:r>
    </w:p>
    <w:p w:rsidR="00A072B0" w:rsidRDefault="00A072B0" w:rsidP="00A072B0">
      <w:pPr>
        <w:spacing w:line="360" w:lineRule="auto"/>
        <w:ind w:firstLine="480"/>
        <w:rPr>
          <w:rFonts w:ascii="宋体" w:hAnsi="宋体"/>
          <w:color w:val="000000"/>
          <w:kern w:val="28"/>
          <w:sz w:val="24"/>
          <w:szCs w:val="24"/>
          <w:highlight w:val="lightGray"/>
        </w:rPr>
      </w:pPr>
      <w:r>
        <w:rPr>
          <w:rFonts w:ascii="宋体" w:hAnsi="宋体" w:hint="eastAsia"/>
          <w:color w:val="000000"/>
          <w:kern w:val="28"/>
          <w:sz w:val="24"/>
          <w:szCs w:val="24"/>
        </w:rPr>
        <w:t>书面形式：除非招标文件中另有明确规定，书面形式包括信函、传真、电报以及电子邮件等形式。</w:t>
      </w:r>
    </w:p>
    <w:p w:rsidR="00A072B0" w:rsidRDefault="00A072B0" w:rsidP="00A072B0">
      <w:pPr>
        <w:spacing w:line="360" w:lineRule="auto"/>
        <w:rPr>
          <w:rFonts w:asciiTheme="minorEastAsia" w:hAnsiTheme="minorEastAsia"/>
          <w:sz w:val="24"/>
          <w:szCs w:val="24"/>
        </w:rPr>
      </w:pPr>
    </w:p>
    <w:p w:rsidR="00A072B0" w:rsidRDefault="00A072B0" w:rsidP="00A072B0">
      <w:pPr>
        <w:pStyle w:val="af0"/>
        <w:numPr>
          <w:ilvl w:val="0"/>
          <w:numId w:val="12"/>
        </w:numPr>
        <w:spacing w:line="360" w:lineRule="auto"/>
        <w:ind w:firstLineChars="0"/>
        <w:rPr>
          <w:rFonts w:asciiTheme="minorEastAsia" w:hAnsiTheme="minorEastAsia"/>
          <w:b/>
          <w:sz w:val="24"/>
          <w:szCs w:val="24"/>
        </w:rPr>
      </w:pPr>
      <w:r>
        <w:rPr>
          <w:rFonts w:asciiTheme="minorEastAsia" w:hAnsiTheme="minorEastAsia" w:hint="eastAsia"/>
          <w:b/>
          <w:sz w:val="24"/>
          <w:szCs w:val="24"/>
        </w:rPr>
        <w:t>联合投标</w:t>
      </w:r>
    </w:p>
    <w:p w:rsidR="00A072B0" w:rsidRDefault="00A072B0" w:rsidP="00A072B0">
      <w:pPr>
        <w:spacing w:line="360" w:lineRule="auto"/>
        <w:ind w:firstLineChars="200" w:firstLine="480"/>
        <w:rPr>
          <w:rFonts w:asciiTheme="minorEastAsia" w:hAnsiTheme="minorEastAsia"/>
          <w:sz w:val="24"/>
          <w:szCs w:val="24"/>
        </w:rPr>
      </w:pPr>
      <w:r>
        <w:rPr>
          <w:rFonts w:ascii="宋体" w:hint="eastAsia"/>
          <w:sz w:val="24"/>
          <w:lang w:val="zh-CN"/>
        </w:rPr>
        <w:t>本项目只接受单一投标人投标，不接受联合投标。</w:t>
      </w:r>
    </w:p>
    <w:p w:rsidR="00A072B0" w:rsidRDefault="00A072B0" w:rsidP="00A072B0">
      <w:pPr>
        <w:spacing w:line="360" w:lineRule="auto"/>
        <w:rPr>
          <w:rFonts w:asciiTheme="minorEastAsia" w:hAnsiTheme="minorEastAsia"/>
          <w:sz w:val="24"/>
          <w:szCs w:val="24"/>
        </w:rPr>
      </w:pPr>
    </w:p>
    <w:p w:rsidR="00A072B0" w:rsidRDefault="00A072B0" w:rsidP="00A072B0">
      <w:pPr>
        <w:pStyle w:val="af0"/>
        <w:numPr>
          <w:ilvl w:val="0"/>
          <w:numId w:val="12"/>
        </w:numPr>
        <w:spacing w:line="360" w:lineRule="auto"/>
        <w:ind w:firstLineChars="0"/>
        <w:rPr>
          <w:rFonts w:asciiTheme="minorEastAsia" w:hAnsiTheme="minorEastAsia"/>
          <w:b/>
          <w:sz w:val="24"/>
          <w:szCs w:val="24"/>
        </w:rPr>
      </w:pPr>
      <w:r>
        <w:rPr>
          <w:rFonts w:asciiTheme="minorEastAsia" w:hAnsiTheme="minorEastAsia" w:hint="eastAsia"/>
          <w:b/>
          <w:sz w:val="24"/>
          <w:szCs w:val="24"/>
        </w:rPr>
        <w:t>投标费用</w:t>
      </w:r>
    </w:p>
    <w:p w:rsidR="00A072B0" w:rsidRDefault="00A072B0" w:rsidP="00A072B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无论招标过程中的做法或结果如何，投标人应自行承担所有与参与投标有关的全部费用，招标人在任何情况下均无义务和责任承担上述费用。</w:t>
      </w:r>
    </w:p>
    <w:p w:rsidR="00A072B0" w:rsidRDefault="00A072B0" w:rsidP="00A072B0">
      <w:pPr>
        <w:spacing w:line="360" w:lineRule="auto"/>
        <w:rPr>
          <w:rFonts w:asciiTheme="minorEastAsia" w:hAnsiTheme="minorEastAsia"/>
          <w:sz w:val="24"/>
          <w:szCs w:val="24"/>
        </w:rPr>
      </w:pPr>
    </w:p>
    <w:p w:rsidR="00A072B0" w:rsidRDefault="00A072B0" w:rsidP="00A072B0">
      <w:pPr>
        <w:pStyle w:val="af0"/>
        <w:numPr>
          <w:ilvl w:val="0"/>
          <w:numId w:val="12"/>
        </w:numPr>
        <w:spacing w:line="360" w:lineRule="auto"/>
        <w:ind w:firstLineChars="0"/>
        <w:rPr>
          <w:rFonts w:asciiTheme="minorEastAsia" w:hAnsiTheme="minorEastAsia"/>
          <w:b/>
          <w:sz w:val="24"/>
          <w:szCs w:val="24"/>
        </w:rPr>
      </w:pPr>
      <w:r>
        <w:rPr>
          <w:rFonts w:asciiTheme="minorEastAsia" w:hAnsiTheme="minorEastAsia" w:hint="eastAsia"/>
          <w:b/>
          <w:sz w:val="24"/>
          <w:szCs w:val="24"/>
        </w:rPr>
        <w:t>投标有效期</w:t>
      </w:r>
    </w:p>
    <w:p w:rsidR="00A072B0" w:rsidRDefault="00A072B0" w:rsidP="00A072B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投标有效期：</w:t>
      </w:r>
      <w:r>
        <w:rPr>
          <w:rFonts w:asciiTheme="minorEastAsia" w:hAnsiTheme="minorEastAsia" w:hint="eastAsia"/>
          <w:b/>
          <w:sz w:val="24"/>
          <w:szCs w:val="24"/>
          <w:u w:val="single"/>
        </w:rPr>
        <w:t>90</w:t>
      </w:r>
      <w:r>
        <w:rPr>
          <w:rFonts w:asciiTheme="minorEastAsia" w:hAnsiTheme="minorEastAsia" w:hint="eastAsia"/>
          <w:sz w:val="24"/>
          <w:szCs w:val="24"/>
        </w:rPr>
        <w:t>天，自开标之日起算。在特殊情况下，招标人可于投标有效期满前要求投标人同意延长投标有效期，要求与答复均以书面形式。中标人的投标文件应在项目实施的时间内保持有效。</w:t>
      </w:r>
    </w:p>
    <w:p w:rsidR="00A072B0" w:rsidRDefault="00A072B0" w:rsidP="00A072B0">
      <w:pPr>
        <w:spacing w:line="360" w:lineRule="auto"/>
        <w:rPr>
          <w:rFonts w:asciiTheme="minorEastAsia" w:hAnsiTheme="minorEastAsia"/>
          <w:sz w:val="24"/>
          <w:szCs w:val="24"/>
        </w:rPr>
      </w:pPr>
    </w:p>
    <w:p w:rsidR="00A072B0" w:rsidRDefault="00A072B0" w:rsidP="00A072B0">
      <w:pPr>
        <w:spacing w:line="360" w:lineRule="auto"/>
        <w:rPr>
          <w:rFonts w:asciiTheme="minorEastAsia" w:hAnsiTheme="minorEastAsia"/>
          <w:sz w:val="24"/>
          <w:szCs w:val="24"/>
        </w:rPr>
      </w:pPr>
    </w:p>
    <w:p w:rsidR="00A072B0" w:rsidRDefault="00A072B0" w:rsidP="00A072B0">
      <w:pPr>
        <w:spacing w:line="360" w:lineRule="auto"/>
        <w:jc w:val="center"/>
        <w:rPr>
          <w:rFonts w:asciiTheme="minorEastAsia" w:hAnsiTheme="minorEastAsia"/>
          <w:b/>
          <w:sz w:val="32"/>
          <w:szCs w:val="32"/>
        </w:rPr>
      </w:pPr>
      <w:r>
        <w:rPr>
          <w:rFonts w:asciiTheme="minorEastAsia" w:hAnsiTheme="minorEastAsia" w:hint="eastAsia"/>
          <w:b/>
          <w:sz w:val="32"/>
          <w:szCs w:val="32"/>
        </w:rPr>
        <w:t>B. 招标文件说明</w:t>
      </w:r>
    </w:p>
    <w:p w:rsidR="00A072B0" w:rsidRDefault="00A072B0" w:rsidP="00A072B0">
      <w:pPr>
        <w:spacing w:line="360" w:lineRule="auto"/>
        <w:rPr>
          <w:rFonts w:asciiTheme="minorEastAsia" w:hAnsiTheme="minorEastAsia"/>
          <w:sz w:val="24"/>
          <w:szCs w:val="24"/>
        </w:rPr>
      </w:pPr>
    </w:p>
    <w:p w:rsidR="00A072B0" w:rsidRDefault="00A072B0" w:rsidP="00A072B0">
      <w:pPr>
        <w:pStyle w:val="af0"/>
        <w:numPr>
          <w:ilvl w:val="0"/>
          <w:numId w:val="12"/>
        </w:numPr>
        <w:spacing w:line="360" w:lineRule="auto"/>
        <w:ind w:firstLineChars="0"/>
        <w:rPr>
          <w:rFonts w:asciiTheme="minorEastAsia" w:hAnsiTheme="minorEastAsia"/>
          <w:b/>
          <w:sz w:val="24"/>
          <w:szCs w:val="24"/>
        </w:rPr>
      </w:pPr>
      <w:r>
        <w:rPr>
          <w:rFonts w:asciiTheme="minorEastAsia" w:hAnsiTheme="minorEastAsia" w:hint="eastAsia"/>
          <w:b/>
          <w:sz w:val="24"/>
          <w:szCs w:val="24"/>
        </w:rPr>
        <w:t>招标文件的构成</w:t>
      </w:r>
    </w:p>
    <w:p w:rsidR="00A072B0" w:rsidRDefault="00A072B0" w:rsidP="00A072B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招标文件用以阐明本次招标的要求、招标投标程序和合同条件。</w:t>
      </w:r>
    </w:p>
    <w:p w:rsidR="00A072B0" w:rsidRDefault="00A072B0" w:rsidP="00A072B0">
      <w:pPr>
        <w:tabs>
          <w:tab w:val="left" w:pos="480"/>
          <w:tab w:val="left" w:pos="1904"/>
        </w:tabs>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招标文件由下述部分组成：</w:t>
      </w:r>
    </w:p>
    <w:p w:rsidR="00A072B0" w:rsidRDefault="00A072B0" w:rsidP="00A072B0">
      <w:pPr>
        <w:pStyle w:val="50"/>
        <w:tabs>
          <w:tab w:val="left" w:pos="1080"/>
          <w:tab w:val="left" w:pos="1980"/>
        </w:tabs>
        <w:spacing w:line="360" w:lineRule="auto"/>
        <w:ind w:left="1080" w:firstLine="0"/>
        <w:rPr>
          <w:rFonts w:asciiTheme="minorEastAsia" w:eastAsiaTheme="minorEastAsia" w:hAnsiTheme="minorEastAsia" w:cstheme="minorBidi"/>
          <w:sz w:val="24"/>
          <w:szCs w:val="24"/>
        </w:rPr>
      </w:pPr>
      <w:r>
        <w:rPr>
          <w:rFonts w:asciiTheme="minorEastAsia" w:eastAsiaTheme="minorEastAsia" w:hAnsiTheme="minorEastAsia" w:cstheme="minorBidi" w:hint="eastAsia"/>
          <w:sz w:val="24"/>
          <w:szCs w:val="24"/>
        </w:rPr>
        <w:t>第一部分  投标邀请函</w:t>
      </w:r>
    </w:p>
    <w:p w:rsidR="00A072B0" w:rsidRDefault="00A072B0" w:rsidP="00A072B0">
      <w:pPr>
        <w:pStyle w:val="50"/>
        <w:tabs>
          <w:tab w:val="left" w:pos="1080"/>
          <w:tab w:val="left" w:pos="1980"/>
        </w:tabs>
        <w:spacing w:line="360" w:lineRule="auto"/>
        <w:ind w:left="1080" w:firstLine="0"/>
        <w:rPr>
          <w:rFonts w:asciiTheme="minorEastAsia" w:eastAsiaTheme="minorEastAsia" w:hAnsiTheme="minorEastAsia" w:cstheme="minorBidi"/>
          <w:sz w:val="24"/>
          <w:szCs w:val="24"/>
        </w:rPr>
      </w:pPr>
      <w:r>
        <w:rPr>
          <w:rFonts w:asciiTheme="minorEastAsia" w:eastAsiaTheme="minorEastAsia" w:hAnsiTheme="minorEastAsia" w:cstheme="minorBidi" w:hint="eastAsia"/>
          <w:sz w:val="24"/>
          <w:szCs w:val="24"/>
        </w:rPr>
        <w:t>第二部分  采购需求和技术要求</w:t>
      </w:r>
    </w:p>
    <w:p w:rsidR="00A072B0" w:rsidRDefault="00A072B0" w:rsidP="00A072B0">
      <w:pPr>
        <w:pStyle w:val="50"/>
        <w:tabs>
          <w:tab w:val="left" w:pos="1080"/>
          <w:tab w:val="left" w:pos="1980"/>
        </w:tabs>
        <w:spacing w:line="360" w:lineRule="auto"/>
        <w:ind w:left="1080" w:firstLine="0"/>
        <w:rPr>
          <w:rFonts w:asciiTheme="minorEastAsia" w:eastAsiaTheme="minorEastAsia" w:hAnsiTheme="minorEastAsia" w:cstheme="minorBidi"/>
          <w:sz w:val="24"/>
          <w:szCs w:val="24"/>
        </w:rPr>
      </w:pPr>
      <w:r>
        <w:rPr>
          <w:rFonts w:asciiTheme="minorEastAsia" w:eastAsiaTheme="minorEastAsia" w:hAnsiTheme="minorEastAsia" w:cstheme="minorBidi" w:hint="eastAsia"/>
          <w:sz w:val="24"/>
          <w:szCs w:val="24"/>
        </w:rPr>
        <w:t>第三部分  投标人须知</w:t>
      </w:r>
    </w:p>
    <w:p w:rsidR="00A072B0" w:rsidRDefault="00A072B0" w:rsidP="00A072B0">
      <w:pPr>
        <w:pStyle w:val="50"/>
        <w:tabs>
          <w:tab w:val="left" w:pos="1080"/>
          <w:tab w:val="left" w:pos="1980"/>
        </w:tabs>
        <w:spacing w:line="360" w:lineRule="auto"/>
        <w:ind w:left="1080" w:firstLine="0"/>
        <w:rPr>
          <w:rFonts w:asciiTheme="minorEastAsia" w:eastAsiaTheme="minorEastAsia" w:hAnsiTheme="minorEastAsia" w:cstheme="minorBidi"/>
          <w:sz w:val="24"/>
          <w:szCs w:val="24"/>
        </w:rPr>
      </w:pPr>
      <w:r>
        <w:rPr>
          <w:rFonts w:asciiTheme="minorEastAsia" w:eastAsiaTheme="minorEastAsia" w:hAnsiTheme="minorEastAsia" w:cstheme="minorBidi" w:hint="eastAsia"/>
          <w:sz w:val="24"/>
          <w:szCs w:val="24"/>
        </w:rPr>
        <w:t xml:space="preserve">第四部分  </w:t>
      </w:r>
      <w:hyperlink w:anchor="_附件" w:history="1">
        <w:r>
          <w:rPr>
            <w:rFonts w:asciiTheme="minorEastAsia" w:eastAsiaTheme="minorEastAsia" w:hAnsiTheme="minorEastAsia" w:cstheme="minorBidi" w:hint="eastAsia"/>
            <w:sz w:val="24"/>
            <w:szCs w:val="24"/>
          </w:rPr>
          <w:t>投标文件格式</w:t>
        </w:r>
      </w:hyperlink>
    </w:p>
    <w:p w:rsidR="00A072B0" w:rsidRDefault="00A072B0" w:rsidP="00A072B0">
      <w:pPr>
        <w:spacing w:line="360" w:lineRule="auto"/>
        <w:ind w:firstLineChars="450" w:firstLine="1080"/>
        <w:rPr>
          <w:rFonts w:asciiTheme="minorEastAsia" w:hAnsiTheme="minorEastAsia"/>
          <w:sz w:val="24"/>
          <w:szCs w:val="24"/>
        </w:rPr>
      </w:pPr>
      <w:r>
        <w:rPr>
          <w:rFonts w:asciiTheme="minorEastAsia" w:hAnsiTheme="minorEastAsia" w:hint="eastAsia"/>
          <w:sz w:val="24"/>
          <w:szCs w:val="24"/>
        </w:rPr>
        <w:t>第五部分  评标办法</w:t>
      </w:r>
    </w:p>
    <w:p w:rsidR="00A072B0" w:rsidRDefault="00A072B0" w:rsidP="00A072B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招标文件若电子招标文件和纸质招标文件有不一致的地方，均以纸质招标文件为准。</w:t>
      </w:r>
    </w:p>
    <w:p w:rsidR="00A072B0" w:rsidRDefault="00A072B0" w:rsidP="00A072B0">
      <w:pPr>
        <w:spacing w:line="360" w:lineRule="auto"/>
        <w:rPr>
          <w:rFonts w:asciiTheme="minorEastAsia" w:hAnsiTheme="minorEastAsia"/>
          <w:sz w:val="24"/>
          <w:szCs w:val="24"/>
        </w:rPr>
      </w:pPr>
    </w:p>
    <w:p w:rsidR="00A072B0" w:rsidRDefault="00A072B0" w:rsidP="00A072B0">
      <w:pPr>
        <w:pStyle w:val="af0"/>
        <w:numPr>
          <w:ilvl w:val="0"/>
          <w:numId w:val="12"/>
        </w:numPr>
        <w:spacing w:line="360" w:lineRule="auto"/>
        <w:ind w:firstLineChars="0"/>
        <w:rPr>
          <w:rFonts w:asciiTheme="minorEastAsia" w:hAnsiTheme="minorEastAsia"/>
          <w:b/>
          <w:sz w:val="24"/>
          <w:szCs w:val="24"/>
        </w:rPr>
      </w:pPr>
      <w:r>
        <w:rPr>
          <w:rFonts w:asciiTheme="minorEastAsia" w:hAnsiTheme="minorEastAsia" w:hint="eastAsia"/>
          <w:b/>
          <w:sz w:val="24"/>
          <w:szCs w:val="24"/>
        </w:rPr>
        <w:t>招标文件的澄清和修改</w:t>
      </w:r>
    </w:p>
    <w:p w:rsidR="00A072B0" w:rsidRDefault="00A072B0" w:rsidP="00A072B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投标人对招标文件如有疑问，应在投标截止日3日前以书面形式通知招标人。招标人将视情况确定采用适当方式予以澄清或以书面形式予以答复，并在其认为必要时，将不标明问题来源的书面答复发给已获取招标文件的投标人。</w:t>
      </w:r>
    </w:p>
    <w:p w:rsidR="00A072B0" w:rsidRDefault="00A072B0" w:rsidP="00A072B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招标人可以对已发出的招标文件进行必要的澄清或者修改。澄清或者修改的内容可能影响投标文件编制的，招标人应当在投标截止日10日前，以书面形式通知所有获取招标文件的投标人；不足10日的，招标人可以在书面通知中酌情推迟投标截止日期。</w:t>
      </w:r>
    </w:p>
    <w:p w:rsidR="00A072B0" w:rsidRDefault="00A072B0" w:rsidP="00A072B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（3）招标文件的澄清或者修改内容为招标文件的组成部分，对所有投标人均具有约束力。</w:t>
      </w:r>
    </w:p>
    <w:p w:rsidR="00A072B0" w:rsidRDefault="00A072B0" w:rsidP="00A072B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投标人在收到上述通知（或修改、或澄清）后，应立即向招标人回复确认，否则视为已接收，并同意通知（或修改、或澄清）内容。</w:t>
      </w:r>
    </w:p>
    <w:p w:rsidR="00A072B0" w:rsidRDefault="00A072B0" w:rsidP="00A072B0">
      <w:pPr>
        <w:spacing w:line="360" w:lineRule="auto"/>
        <w:rPr>
          <w:rFonts w:asciiTheme="minorEastAsia" w:hAnsiTheme="minorEastAsia"/>
          <w:sz w:val="24"/>
          <w:szCs w:val="24"/>
        </w:rPr>
      </w:pPr>
    </w:p>
    <w:p w:rsidR="00A072B0" w:rsidRDefault="00A072B0" w:rsidP="00A072B0">
      <w:pPr>
        <w:spacing w:line="360" w:lineRule="auto"/>
        <w:rPr>
          <w:rFonts w:asciiTheme="minorEastAsia" w:hAnsiTheme="minorEastAsia"/>
          <w:sz w:val="24"/>
          <w:szCs w:val="24"/>
        </w:rPr>
      </w:pPr>
    </w:p>
    <w:p w:rsidR="00A072B0" w:rsidRDefault="00A072B0" w:rsidP="00A072B0">
      <w:pPr>
        <w:spacing w:line="360" w:lineRule="auto"/>
        <w:rPr>
          <w:rFonts w:asciiTheme="minorEastAsia" w:hAnsiTheme="minorEastAsia"/>
          <w:sz w:val="24"/>
          <w:szCs w:val="24"/>
        </w:rPr>
      </w:pPr>
    </w:p>
    <w:p w:rsidR="00A072B0" w:rsidRDefault="00A072B0" w:rsidP="00A072B0">
      <w:pPr>
        <w:spacing w:line="360" w:lineRule="auto"/>
        <w:rPr>
          <w:rFonts w:asciiTheme="minorEastAsia" w:hAnsiTheme="minorEastAsia"/>
          <w:sz w:val="24"/>
          <w:szCs w:val="24"/>
        </w:rPr>
      </w:pPr>
    </w:p>
    <w:p w:rsidR="00A072B0" w:rsidRDefault="00A072B0" w:rsidP="00A072B0">
      <w:pPr>
        <w:spacing w:line="360" w:lineRule="auto"/>
        <w:jc w:val="center"/>
        <w:rPr>
          <w:rFonts w:asciiTheme="minorEastAsia" w:hAnsiTheme="minorEastAsia"/>
          <w:b/>
          <w:sz w:val="32"/>
          <w:szCs w:val="32"/>
        </w:rPr>
      </w:pPr>
      <w:r>
        <w:rPr>
          <w:rFonts w:asciiTheme="minorEastAsia" w:hAnsiTheme="minorEastAsia" w:hint="eastAsia"/>
          <w:b/>
          <w:sz w:val="32"/>
          <w:szCs w:val="32"/>
        </w:rPr>
        <w:t>C. 投标文件的编写</w:t>
      </w:r>
    </w:p>
    <w:p w:rsidR="00A072B0" w:rsidRDefault="00A072B0" w:rsidP="00A072B0">
      <w:pPr>
        <w:spacing w:line="360" w:lineRule="auto"/>
        <w:rPr>
          <w:rFonts w:asciiTheme="minorEastAsia" w:hAnsiTheme="minorEastAsia"/>
          <w:sz w:val="24"/>
          <w:szCs w:val="24"/>
        </w:rPr>
      </w:pPr>
    </w:p>
    <w:p w:rsidR="00A072B0" w:rsidRDefault="00A072B0" w:rsidP="00A072B0">
      <w:pPr>
        <w:pStyle w:val="af0"/>
        <w:numPr>
          <w:ilvl w:val="0"/>
          <w:numId w:val="12"/>
        </w:numPr>
        <w:spacing w:line="360" w:lineRule="auto"/>
        <w:ind w:firstLineChars="0"/>
        <w:rPr>
          <w:rFonts w:asciiTheme="minorEastAsia" w:hAnsiTheme="minorEastAsia"/>
          <w:b/>
          <w:sz w:val="24"/>
          <w:szCs w:val="24"/>
        </w:rPr>
      </w:pPr>
      <w:r>
        <w:rPr>
          <w:rFonts w:asciiTheme="minorEastAsia" w:hAnsiTheme="minorEastAsia" w:hint="eastAsia"/>
          <w:b/>
          <w:sz w:val="24"/>
          <w:szCs w:val="24"/>
        </w:rPr>
        <w:t>要求</w:t>
      </w:r>
    </w:p>
    <w:p w:rsidR="00A072B0" w:rsidRDefault="00A072B0" w:rsidP="00A072B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投标人应仔细阅读招标文件中的所有内容，按招标文件的要求提供投标文件，并保证所提供的全部资料的真实性，以使其投标对招标文件做出实质性响应，否则将承担其投标被拒绝或废标的风险。</w:t>
      </w:r>
    </w:p>
    <w:p w:rsidR="00A072B0" w:rsidRDefault="00A072B0" w:rsidP="00A072B0">
      <w:pPr>
        <w:spacing w:line="360" w:lineRule="auto"/>
        <w:rPr>
          <w:rFonts w:asciiTheme="minorEastAsia" w:hAnsiTheme="minorEastAsia"/>
          <w:sz w:val="24"/>
          <w:szCs w:val="24"/>
        </w:rPr>
      </w:pPr>
    </w:p>
    <w:p w:rsidR="00A072B0" w:rsidRDefault="00A072B0" w:rsidP="00A072B0">
      <w:pPr>
        <w:pStyle w:val="af0"/>
        <w:numPr>
          <w:ilvl w:val="0"/>
          <w:numId w:val="12"/>
        </w:numPr>
        <w:spacing w:line="360" w:lineRule="auto"/>
        <w:ind w:firstLineChars="0"/>
        <w:rPr>
          <w:rFonts w:asciiTheme="minorEastAsia" w:hAnsiTheme="minorEastAsia"/>
          <w:b/>
          <w:sz w:val="24"/>
          <w:szCs w:val="24"/>
        </w:rPr>
      </w:pPr>
      <w:r>
        <w:rPr>
          <w:rFonts w:asciiTheme="minorEastAsia" w:hAnsiTheme="minorEastAsia" w:hint="eastAsia"/>
          <w:b/>
          <w:sz w:val="24"/>
          <w:szCs w:val="24"/>
        </w:rPr>
        <w:t>投标文件的组成</w:t>
      </w:r>
    </w:p>
    <w:p w:rsidR="00A072B0" w:rsidRDefault="00A072B0" w:rsidP="00A072B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投标文件包括下列部分：</w:t>
      </w:r>
    </w:p>
    <w:p w:rsidR="00A072B0" w:rsidRDefault="00A072B0" w:rsidP="00A072B0">
      <w:pPr>
        <w:pStyle w:val="af0"/>
        <w:numPr>
          <w:ilvl w:val="0"/>
          <w:numId w:val="13"/>
        </w:numPr>
        <w:spacing w:line="360" w:lineRule="auto"/>
        <w:ind w:firstLineChars="0"/>
        <w:rPr>
          <w:rFonts w:asciiTheme="minorEastAsia" w:hAnsiTheme="minorEastAsia"/>
          <w:sz w:val="24"/>
          <w:szCs w:val="24"/>
        </w:rPr>
      </w:pPr>
      <w:r>
        <w:rPr>
          <w:rFonts w:asciiTheme="minorEastAsia" w:hAnsiTheme="minorEastAsia" w:hint="eastAsia"/>
          <w:sz w:val="24"/>
          <w:szCs w:val="24"/>
        </w:rPr>
        <w:t>按照招标文件规定格式填写的：</w:t>
      </w:r>
    </w:p>
    <w:p w:rsidR="00A072B0" w:rsidRDefault="00A072B0" w:rsidP="00A072B0">
      <w:pPr>
        <w:pStyle w:val="af0"/>
        <w:numPr>
          <w:ilvl w:val="0"/>
          <w:numId w:val="14"/>
        </w:numPr>
        <w:spacing w:line="360" w:lineRule="auto"/>
        <w:ind w:firstLineChars="0"/>
        <w:rPr>
          <w:rFonts w:asciiTheme="minorEastAsia" w:hAnsiTheme="minorEastAsia"/>
          <w:sz w:val="24"/>
          <w:szCs w:val="24"/>
        </w:rPr>
      </w:pPr>
      <w:r>
        <w:rPr>
          <w:rFonts w:asciiTheme="minorEastAsia" w:hAnsiTheme="minorEastAsia" w:hint="eastAsia"/>
          <w:sz w:val="24"/>
          <w:szCs w:val="24"/>
        </w:rPr>
        <w:t>投标函</w:t>
      </w:r>
    </w:p>
    <w:p w:rsidR="00A072B0" w:rsidRDefault="00A072B0" w:rsidP="00A072B0">
      <w:pPr>
        <w:pStyle w:val="af0"/>
        <w:numPr>
          <w:ilvl w:val="0"/>
          <w:numId w:val="14"/>
        </w:numPr>
        <w:spacing w:line="360" w:lineRule="auto"/>
        <w:ind w:firstLineChars="0"/>
        <w:rPr>
          <w:rFonts w:asciiTheme="minorEastAsia" w:hAnsiTheme="minorEastAsia"/>
          <w:sz w:val="24"/>
          <w:szCs w:val="24"/>
        </w:rPr>
      </w:pPr>
      <w:r>
        <w:rPr>
          <w:rFonts w:asciiTheme="minorEastAsia" w:hAnsiTheme="minorEastAsia" w:hint="eastAsia"/>
          <w:sz w:val="24"/>
          <w:szCs w:val="24"/>
        </w:rPr>
        <w:t>开标一览表</w:t>
      </w:r>
    </w:p>
    <w:p w:rsidR="00A072B0" w:rsidRDefault="00A072B0" w:rsidP="00A072B0">
      <w:pPr>
        <w:pStyle w:val="af0"/>
        <w:numPr>
          <w:ilvl w:val="0"/>
          <w:numId w:val="14"/>
        </w:numPr>
        <w:spacing w:line="360" w:lineRule="auto"/>
        <w:ind w:left="1622" w:firstLineChars="0"/>
        <w:rPr>
          <w:rFonts w:asciiTheme="minorEastAsia" w:hAnsiTheme="minorEastAsia"/>
          <w:sz w:val="24"/>
          <w:szCs w:val="24"/>
        </w:rPr>
      </w:pPr>
      <w:r>
        <w:rPr>
          <w:rFonts w:asciiTheme="minorEastAsia" w:hAnsiTheme="minorEastAsia" w:hint="eastAsia"/>
          <w:sz w:val="24"/>
          <w:szCs w:val="24"/>
        </w:rPr>
        <w:t>投标价格表</w:t>
      </w:r>
    </w:p>
    <w:p w:rsidR="00A072B0" w:rsidRDefault="00A072B0" w:rsidP="00A072B0">
      <w:pPr>
        <w:pStyle w:val="af0"/>
        <w:numPr>
          <w:ilvl w:val="0"/>
          <w:numId w:val="14"/>
        </w:numPr>
        <w:spacing w:line="360" w:lineRule="auto"/>
        <w:ind w:left="1622" w:firstLineChars="0"/>
        <w:rPr>
          <w:rFonts w:asciiTheme="minorEastAsia" w:hAnsiTheme="minorEastAsia"/>
          <w:sz w:val="24"/>
          <w:szCs w:val="24"/>
        </w:rPr>
      </w:pPr>
      <w:r>
        <w:rPr>
          <w:rFonts w:asciiTheme="minorEastAsia" w:hAnsiTheme="minorEastAsia" w:hint="eastAsia"/>
          <w:sz w:val="24"/>
          <w:szCs w:val="24"/>
        </w:rPr>
        <w:t>投标方案</w:t>
      </w:r>
    </w:p>
    <w:p w:rsidR="00A072B0" w:rsidRDefault="00A072B0" w:rsidP="00A072B0">
      <w:pPr>
        <w:pStyle w:val="af0"/>
        <w:numPr>
          <w:ilvl w:val="0"/>
          <w:numId w:val="14"/>
        </w:numPr>
        <w:spacing w:line="360" w:lineRule="auto"/>
        <w:ind w:left="1622" w:firstLineChars="0"/>
        <w:rPr>
          <w:rFonts w:asciiTheme="minorEastAsia" w:hAnsiTheme="minorEastAsia"/>
          <w:sz w:val="24"/>
          <w:szCs w:val="24"/>
        </w:rPr>
      </w:pPr>
      <w:r>
        <w:rPr>
          <w:rFonts w:asciiTheme="minorEastAsia" w:hAnsiTheme="minorEastAsia" w:hint="eastAsia"/>
          <w:sz w:val="24"/>
          <w:szCs w:val="24"/>
        </w:rPr>
        <w:t>投标偏离表</w:t>
      </w:r>
    </w:p>
    <w:p w:rsidR="00A072B0" w:rsidRDefault="00A072B0" w:rsidP="00A072B0">
      <w:pPr>
        <w:pStyle w:val="af0"/>
        <w:numPr>
          <w:ilvl w:val="0"/>
          <w:numId w:val="13"/>
        </w:numPr>
        <w:spacing w:line="360" w:lineRule="auto"/>
        <w:ind w:firstLineChars="0"/>
        <w:rPr>
          <w:rFonts w:asciiTheme="minorEastAsia" w:hAnsiTheme="minorEastAsia"/>
          <w:sz w:val="24"/>
          <w:szCs w:val="24"/>
        </w:rPr>
      </w:pPr>
      <w:r>
        <w:rPr>
          <w:rFonts w:asciiTheme="minorEastAsia" w:hAnsiTheme="minorEastAsia" w:hint="eastAsia"/>
          <w:sz w:val="24"/>
          <w:szCs w:val="24"/>
        </w:rPr>
        <w:t xml:space="preserve">按照招标文件规定要求出具的资格证明文件： </w:t>
      </w:r>
    </w:p>
    <w:p w:rsidR="00A072B0" w:rsidRDefault="00A072B0" w:rsidP="00A072B0">
      <w:pPr>
        <w:pStyle w:val="af0"/>
        <w:numPr>
          <w:ilvl w:val="0"/>
          <w:numId w:val="15"/>
        </w:numPr>
        <w:spacing w:line="360" w:lineRule="auto"/>
        <w:ind w:firstLineChars="0"/>
        <w:rPr>
          <w:rFonts w:asciiTheme="minorEastAsia" w:hAnsiTheme="minorEastAsia"/>
          <w:sz w:val="24"/>
          <w:szCs w:val="24"/>
        </w:rPr>
      </w:pPr>
      <w:r>
        <w:rPr>
          <w:rFonts w:asciiTheme="minorEastAsia" w:hAnsiTheme="minorEastAsia" w:hint="eastAsia"/>
          <w:sz w:val="24"/>
          <w:szCs w:val="24"/>
        </w:rPr>
        <w:t>投标人身份证明文件（如：营业执照复印件，尚未“三证合一”的企业还须提供税务登记证复印件、组织机构代码证复印件）</w:t>
      </w:r>
    </w:p>
    <w:p w:rsidR="00A072B0" w:rsidRDefault="00A072B0" w:rsidP="00A072B0">
      <w:pPr>
        <w:pStyle w:val="af0"/>
        <w:numPr>
          <w:ilvl w:val="0"/>
          <w:numId w:val="15"/>
        </w:numPr>
        <w:spacing w:line="360" w:lineRule="auto"/>
        <w:ind w:firstLineChars="0"/>
        <w:rPr>
          <w:rFonts w:asciiTheme="minorEastAsia" w:hAnsiTheme="minorEastAsia"/>
          <w:sz w:val="24"/>
          <w:szCs w:val="24"/>
        </w:rPr>
      </w:pPr>
      <w:r>
        <w:rPr>
          <w:rFonts w:asciiTheme="minorEastAsia" w:hAnsiTheme="minorEastAsia" w:hint="eastAsia"/>
          <w:sz w:val="24"/>
          <w:szCs w:val="24"/>
        </w:rPr>
        <w:t>法定代表人证明书/法定代表人授权书</w:t>
      </w:r>
    </w:p>
    <w:p w:rsidR="00A072B0" w:rsidRDefault="00A072B0" w:rsidP="00A072B0">
      <w:pPr>
        <w:pStyle w:val="af0"/>
        <w:numPr>
          <w:ilvl w:val="0"/>
          <w:numId w:val="15"/>
        </w:numPr>
        <w:spacing w:line="360" w:lineRule="auto"/>
        <w:ind w:firstLineChars="0"/>
        <w:rPr>
          <w:rFonts w:asciiTheme="minorEastAsia" w:hAnsiTheme="minorEastAsia"/>
          <w:sz w:val="24"/>
          <w:szCs w:val="24"/>
        </w:rPr>
      </w:pPr>
      <w:r>
        <w:rPr>
          <w:rFonts w:asciiTheme="minorEastAsia" w:hAnsiTheme="minorEastAsia" w:hint="eastAsia"/>
          <w:sz w:val="24"/>
          <w:szCs w:val="24"/>
        </w:rPr>
        <w:t>招标文件规定要求出具的其他资格证明文件</w:t>
      </w:r>
    </w:p>
    <w:p w:rsidR="00A072B0" w:rsidRDefault="00A072B0" w:rsidP="00A072B0">
      <w:pPr>
        <w:spacing w:line="360" w:lineRule="auto"/>
        <w:rPr>
          <w:rFonts w:asciiTheme="minorEastAsia" w:hAnsiTheme="minorEastAsia"/>
          <w:sz w:val="24"/>
          <w:szCs w:val="24"/>
        </w:rPr>
      </w:pPr>
    </w:p>
    <w:p w:rsidR="00A072B0" w:rsidRDefault="00A072B0" w:rsidP="00A072B0">
      <w:pPr>
        <w:pStyle w:val="af0"/>
        <w:numPr>
          <w:ilvl w:val="0"/>
          <w:numId w:val="12"/>
        </w:numPr>
        <w:spacing w:line="360" w:lineRule="auto"/>
        <w:ind w:firstLineChars="0"/>
        <w:rPr>
          <w:rFonts w:asciiTheme="minorEastAsia" w:hAnsiTheme="minorEastAsia"/>
          <w:b/>
          <w:sz w:val="24"/>
          <w:szCs w:val="24"/>
        </w:rPr>
      </w:pPr>
      <w:r>
        <w:rPr>
          <w:rFonts w:asciiTheme="minorEastAsia" w:hAnsiTheme="minorEastAsia" w:hint="eastAsia"/>
          <w:b/>
          <w:sz w:val="24"/>
          <w:szCs w:val="24"/>
        </w:rPr>
        <w:t>投标文件的格式</w:t>
      </w:r>
    </w:p>
    <w:p w:rsidR="00A072B0" w:rsidRDefault="00A072B0" w:rsidP="00A072B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投标人应按照招标文件中提供的格式要求填写投标函、开标一览表、投标价格表等，并按照招标文件要求提交资格证明文件（复印件要求加盖公章）。</w:t>
      </w:r>
    </w:p>
    <w:p w:rsidR="00A072B0" w:rsidRDefault="00A072B0" w:rsidP="00A072B0">
      <w:pPr>
        <w:spacing w:line="360" w:lineRule="auto"/>
        <w:rPr>
          <w:rFonts w:asciiTheme="minorEastAsia" w:hAnsiTheme="minorEastAsia"/>
          <w:sz w:val="24"/>
          <w:szCs w:val="24"/>
        </w:rPr>
      </w:pPr>
    </w:p>
    <w:p w:rsidR="00A072B0" w:rsidRDefault="00A072B0" w:rsidP="00A072B0">
      <w:pPr>
        <w:pStyle w:val="af0"/>
        <w:numPr>
          <w:ilvl w:val="0"/>
          <w:numId w:val="12"/>
        </w:numPr>
        <w:spacing w:line="360" w:lineRule="auto"/>
        <w:ind w:firstLineChars="0"/>
        <w:rPr>
          <w:rFonts w:asciiTheme="minorEastAsia" w:hAnsiTheme="minorEastAsia"/>
          <w:b/>
          <w:sz w:val="24"/>
          <w:szCs w:val="24"/>
        </w:rPr>
      </w:pPr>
      <w:r>
        <w:rPr>
          <w:rFonts w:asciiTheme="minorEastAsia" w:hAnsiTheme="minorEastAsia" w:hint="eastAsia"/>
          <w:b/>
          <w:sz w:val="24"/>
          <w:szCs w:val="24"/>
        </w:rPr>
        <w:t>投标报价</w:t>
      </w:r>
    </w:p>
    <w:p w:rsidR="00A072B0" w:rsidRDefault="00A072B0" w:rsidP="00A072B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投标报价应是最终成交价，招标人不承担任何其他费用。履行合同所需的所有项目，如没有另外说明价款，有关费用视作已包括在其他有价款的项目的单价</w:t>
      </w:r>
      <w:r>
        <w:rPr>
          <w:rFonts w:asciiTheme="minorEastAsia" w:hAnsiTheme="minorEastAsia" w:hint="eastAsia"/>
          <w:sz w:val="24"/>
          <w:szCs w:val="24"/>
        </w:rPr>
        <w:lastRenderedPageBreak/>
        <w:t>和总价中。</w:t>
      </w:r>
    </w:p>
    <w:p w:rsidR="00A072B0" w:rsidRDefault="00A072B0" w:rsidP="00A072B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投标人不得以任何理由在投标截止后对投标报价予以修改。报价在投标有效期内是固定的、不因任何原因而改变。任何包含价格调整要求和条件的投标，将被视为非实质性响应投标而予以拒绝。</w:t>
      </w:r>
    </w:p>
    <w:p w:rsidR="00A072B0" w:rsidRDefault="00A072B0" w:rsidP="00A072B0">
      <w:pPr>
        <w:spacing w:line="360" w:lineRule="auto"/>
        <w:rPr>
          <w:rFonts w:asciiTheme="minorEastAsia" w:hAnsiTheme="minorEastAsia"/>
          <w:sz w:val="24"/>
          <w:szCs w:val="24"/>
        </w:rPr>
      </w:pPr>
    </w:p>
    <w:p w:rsidR="00A072B0" w:rsidRDefault="00A072B0" w:rsidP="00A072B0">
      <w:pPr>
        <w:pStyle w:val="af0"/>
        <w:numPr>
          <w:ilvl w:val="0"/>
          <w:numId w:val="12"/>
        </w:numPr>
        <w:spacing w:line="360" w:lineRule="auto"/>
        <w:ind w:firstLineChars="0"/>
        <w:rPr>
          <w:rFonts w:asciiTheme="minorEastAsia" w:hAnsiTheme="minorEastAsia"/>
          <w:b/>
          <w:sz w:val="24"/>
          <w:szCs w:val="24"/>
        </w:rPr>
      </w:pPr>
      <w:r>
        <w:rPr>
          <w:rFonts w:asciiTheme="minorEastAsia" w:hAnsiTheme="minorEastAsia" w:hint="eastAsia"/>
          <w:b/>
          <w:sz w:val="24"/>
          <w:szCs w:val="24"/>
        </w:rPr>
        <w:t>投标文件的式样和文件签署</w:t>
      </w:r>
    </w:p>
    <w:p w:rsidR="00A072B0" w:rsidRDefault="00A072B0" w:rsidP="00A072B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投标人应准备一份投标文件正本和三份投标文件副本，每套投标文件应清楚地标明“正本”或“副本”。副本应与正本内容一致，若副本与正本存在文字或表述的不符之处，以正本为准。投标文件副本可为正本的完整复印件。</w:t>
      </w:r>
    </w:p>
    <w:p w:rsidR="00A072B0" w:rsidRDefault="00A072B0" w:rsidP="00A072B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投标文件须打印并由投标人法定代表人或经正式授权的投标人代表签字并加盖公章，授权代表的《法定代表人授权书》应附在投标文件中。除投标人对错处作必要修改外，投标文件中不许有加行、涂抹或改写。若有修改须由投标人法定代表人或授权代表签字或加盖公章后有效。投标文件应装订成册。没有装订成册或按要求签署的，其投标带来的计算、缺页、少页、废标等风险由该投标人承担。</w:t>
      </w:r>
    </w:p>
    <w:p w:rsidR="00A072B0" w:rsidRDefault="00A072B0" w:rsidP="00A072B0">
      <w:pPr>
        <w:spacing w:line="360" w:lineRule="auto"/>
        <w:rPr>
          <w:rFonts w:asciiTheme="minorEastAsia" w:hAnsiTheme="minorEastAsia"/>
          <w:sz w:val="24"/>
          <w:szCs w:val="24"/>
        </w:rPr>
      </w:pPr>
    </w:p>
    <w:p w:rsidR="00A072B0" w:rsidRDefault="00A072B0" w:rsidP="00A072B0">
      <w:pPr>
        <w:spacing w:line="360" w:lineRule="auto"/>
        <w:jc w:val="center"/>
        <w:rPr>
          <w:rFonts w:asciiTheme="minorEastAsia" w:hAnsiTheme="minorEastAsia"/>
          <w:b/>
          <w:sz w:val="32"/>
          <w:szCs w:val="32"/>
        </w:rPr>
      </w:pPr>
      <w:r>
        <w:rPr>
          <w:rFonts w:asciiTheme="minorEastAsia" w:hAnsiTheme="minorEastAsia" w:hint="eastAsia"/>
          <w:b/>
          <w:sz w:val="32"/>
          <w:szCs w:val="32"/>
        </w:rPr>
        <w:t>D. 投标文件的递交</w:t>
      </w:r>
    </w:p>
    <w:p w:rsidR="00A072B0" w:rsidRDefault="00A072B0" w:rsidP="00A072B0">
      <w:pPr>
        <w:spacing w:line="360" w:lineRule="auto"/>
        <w:rPr>
          <w:rFonts w:asciiTheme="minorEastAsia" w:hAnsiTheme="minorEastAsia"/>
          <w:sz w:val="24"/>
          <w:szCs w:val="24"/>
        </w:rPr>
      </w:pPr>
    </w:p>
    <w:p w:rsidR="00A072B0" w:rsidRDefault="00A072B0" w:rsidP="00A072B0">
      <w:pPr>
        <w:pStyle w:val="af0"/>
        <w:numPr>
          <w:ilvl w:val="0"/>
          <w:numId w:val="12"/>
        </w:numPr>
        <w:spacing w:line="360" w:lineRule="auto"/>
        <w:ind w:firstLineChars="0"/>
        <w:rPr>
          <w:rFonts w:asciiTheme="minorEastAsia" w:hAnsiTheme="minorEastAsia"/>
          <w:b/>
          <w:sz w:val="24"/>
          <w:szCs w:val="24"/>
        </w:rPr>
      </w:pPr>
      <w:r>
        <w:rPr>
          <w:rFonts w:asciiTheme="minorEastAsia" w:hAnsiTheme="minorEastAsia" w:hint="eastAsia"/>
          <w:b/>
          <w:sz w:val="24"/>
          <w:szCs w:val="24"/>
        </w:rPr>
        <w:t>投标文件的密封和标记</w:t>
      </w:r>
    </w:p>
    <w:p w:rsidR="00A072B0" w:rsidRDefault="00A072B0" w:rsidP="00A072B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投标人应将投标文件正本和副本分别用信封密封，并标明招标项目编号、投标货物名称及正本或副本。</w:t>
      </w:r>
    </w:p>
    <w:p w:rsidR="00A072B0" w:rsidRDefault="00A072B0" w:rsidP="00A072B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如果投标文件通过邮寄递交，投标人应将投标文件用内、外两层信封密封。内层信封按照上述要求密封和标记，外层信封注明招标项目编号、投标货物名称以及投标人的名称、地址、联系人等。</w:t>
      </w:r>
    </w:p>
    <w:p w:rsidR="00A072B0" w:rsidRDefault="00A072B0" w:rsidP="00A072B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投标人未按上述规定进行密封和标记的，招标人对投标文件的误投或提前拆封不负责任，并有权拒收未装订成册的投标文件。</w:t>
      </w:r>
    </w:p>
    <w:p w:rsidR="00A072B0" w:rsidRDefault="00A072B0" w:rsidP="00A072B0">
      <w:pPr>
        <w:spacing w:line="360" w:lineRule="auto"/>
        <w:rPr>
          <w:rFonts w:asciiTheme="minorEastAsia" w:hAnsiTheme="minorEastAsia"/>
          <w:sz w:val="24"/>
          <w:szCs w:val="24"/>
        </w:rPr>
      </w:pPr>
    </w:p>
    <w:p w:rsidR="00A072B0" w:rsidRDefault="00A072B0" w:rsidP="00A072B0">
      <w:pPr>
        <w:pStyle w:val="af0"/>
        <w:numPr>
          <w:ilvl w:val="0"/>
          <w:numId w:val="12"/>
        </w:numPr>
        <w:spacing w:line="360" w:lineRule="auto"/>
        <w:ind w:firstLineChars="0"/>
        <w:rPr>
          <w:rFonts w:asciiTheme="minorEastAsia" w:hAnsiTheme="minorEastAsia"/>
          <w:b/>
          <w:sz w:val="24"/>
          <w:szCs w:val="24"/>
        </w:rPr>
      </w:pPr>
      <w:r>
        <w:rPr>
          <w:rFonts w:asciiTheme="minorEastAsia" w:hAnsiTheme="minorEastAsia" w:hint="eastAsia"/>
          <w:b/>
          <w:sz w:val="24"/>
          <w:szCs w:val="24"/>
        </w:rPr>
        <w:t>投标截止期</w:t>
      </w:r>
    </w:p>
    <w:p w:rsidR="00A072B0" w:rsidRDefault="00A072B0" w:rsidP="00A072B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投标人应在不迟于投标邀请函中规定的投标截止日期和时间，将投标文件递</w:t>
      </w:r>
      <w:r>
        <w:rPr>
          <w:rFonts w:asciiTheme="minorEastAsia" w:hAnsiTheme="minorEastAsia" w:hint="eastAsia"/>
          <w:sz w:val="24"/>
          <w:szCs w:val="24"/>
        </w:rPr>
        <w:lastRenderedPageBreak/>
        <w:t>交至招标人指定的联系人，迟交或误交的，其投标将被拒绝。</w:t>
      </w:r>
    </w:p>
    <w:p w:rsidR="00A072B0" w:rsidRDefault="00A072B0" w:rsidP="00A072B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因招标文件的澄清或修改导致推迟投标截止日期时，按招标人推迟通知规定的时间递交。</w:t>
      </w:r>
    </w:p>
    <w:p w:rsidR="00A072B0" w:rsidRDefault="00A072B0" w:rsidP="00A072B0">
      <w:pPr>
        <w:spacing w:line="360" w:lineRule="auto"/>
        <w:rPr>
          <w:rFonts w:asciiTheme="minorEastAsia" w:hAnsiTheme="minorEastAsia"/>
          <w:sz w:val="24"/>
          <w:szCs w:val="24"/>
        </w:rPr>
      </w:pPr>
    </w:p>
    <w:p w:rsidR="00A072B0" w:rsidRDefault="00A072B0" w:rsidP="00A072B0">
      <w:pPr>
        <w:pStyle w:val="af0"/>
        <w:numPr>
          <w:ilvl w:val="0"/>
          <w:numId w:val="12"/>
        </w:numPr>
        <w:spacing w:line="360" w:lineRule="auto"/>
        <w:ind w:firstLineChars="0"/>
        <w:rPr>
          <w:rFonts w:asciiTheme="minorEastAsia" w:hAnsiTheme="minorEastAsia"/>
          <w:b/>
          <w:sz w:val="24"/>
          <w:szCs w:val="24"/>
        </w:rPr>
      </w:pPr>
      <w:r>
        <w:rPr>
          <w:rFonts w:asciiTheme="minorEastAsia" w:hAnsiTheme="minorEastAsia" w:hint="eastAsia"/>
          <w:b/>
          <w:sz w:val="24"/>
          <w:szCs w:val="24"/>
        </w:rPr>
        <w:t>投标文件的撤回和修改</w:t>
      </w:r>
    </w:p>
    <w:p w:rsidR="00A072B0" w:rsidRDefault="00A072B0" w:rsidP="00A072B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投标人在递交投标文件后，在投标截止时间之前可以修改或撤回其投标文件，但投标人必须在投标截止时间之前将修改或撤回的书面通知递交至招标人，</w:t>
      </w:r>
      <w:r>
        <w:rPr>
          <w:rFonts w:hint="eastAsia"/>
          <w:sz w:val="24"/>
        </w:rPr>
        <w:t>该通知须有</w:t>
      </w:r>
      <w:r>
        <w:rPr>
          <w:rFonts w:asciiTheme="minorEastAsia" w:hAnsiTheme="minorEastAsia" w:hint="eastAsia"/>
          <w:sz w:val="24"/>
          <w:szCs w:val="24"/>
        </w:rPr>
        <w:t>投标人法定代表人或经正式授权的投标人代表签字并加盖公章。在投标截止时间之后，投标人不得对其投标文件做任何实质性修改。从开标之日起至投标文件有效期期满前，投标人不得撤回其投标文件。</w:t>
      </w:r>
    </w:p>
    <w:p w:rsidR="00A072B0" w:rsidRDefault="00A072B0" w:rsidP="00A072B0">
      <w:pPr>
        <w:spacing w:line="360" w:lineRule="auto"/>
        <w:rPr>
          <w:rFonts w:asciiTheme="minorEastAsia" w:hAnsiTheme="minorEastAsia"/>
          <w:sz w:val="24"/>
          <w:szCs w:val="24"/>
        </w:rPr>
      </w:pPr>
    </w:p>
    <w:p w:rsidR="00A072B0" w:rsidRDefault="00A072B0" w:rsidP="00A072B0">
      <w:pPr>
        <w:spacing w:line="360" w:lineRule="auto"/>
        <w:jc w:val="center"/>
        <w:rPr>
          <w:rFonts w:asciiTheme="minorEastAsia" w:hAnsiTheme="minorEastAsia"/>
          <w:b/>
          <w:sz w:val="32"/>
          <w:szCs w:val="32"/>
        </w:rPr>
      </w:pPr>
      <w:r>
        <w:rPr>
          <w:rFonts w:asciiTheme="minorEastAsia" w:hAnsiTheme="minorEastAsia" w:hint="eastAsia"/>
          <w:b/>
          <w:sz w:val="32"/>
          <w:szCs w:val="32"/>
        </w:rPr>
        <w:t>E. 开标和评标</w:t>
      </w:r>
    </w:p>
    <w:p w:rsidR="00A072B0" w:rsidRDefault="00A072B0" w:rsidP="00A072B0">
      <w:pPr>
        <w:spacing w:line="360" w:lineRule="auto"/>
        <w:rPr>
          <w:rFonts w:asciiTheme="minorEastAsia" w:hAnsiTheme="minorEastAsia"/>
          <w:sz w:val="24"/>
          <w:szCs w:val="24"/>
        </w:rPr>
      </w:pPr>
    </w:p>
    <w:p w:rsidR="00A072B0" w:rsidRDefault="00A072B0" w:rsidP="00A072B0">
      <w:pPr>
        <w:pStyle w:val="af0"/>
        <w:numPr>
          <w:ilvl w:val="0"/>
          <w:numId w:val="12"/>
        </w:numPr>
        <w:spacing w:line="360" w:lineRule="auto"/>
        <w:ind w:firstLineChars="0"/>
        <w:rPr>
          <w:rFonts w:asciiTheme="minorEastAsia" w:hAnsiTheme="minorEastAsia"/>
          <w:b/>
          <w:sz w:val="24"/>
          <w:szCs w:val="24"/>
        </w:rPr>
      </w:pPr>
      <w:r>
        <w:rPr>
          <w:rFonts w:asciiTheme="minorEastAsia" w:hAnsiTheme="minorEastAsia" w:hint="eastAsia"/>
          <w:b/>
          <w:sz w:val="24"/>
          <w:szCs w:val="24"/>
        </w:rPr>
        <w:t>开标</w:t>
      </w:r>
    </w:p>
    <w:p w:rsidR="00A072B0" w:rsidRDefault="00A072B0" w:rsidP="00A072B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招标人在投标邀请函规定的时间和地点公开开标，投标人派代表参加。</w:t>
      </w:r>
    </w:p>
    <w:p w:rsidR="00A072B0" w:rsidRDefault="00A072B0" w:rsidP="00A072B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开标时应查验投标文件密封情况，确认无误后拆封唱标，唱正本《开标一览表》内容，以及招标人认为合适的其它内容并作记录。</w:t>
      </w:r>
    </w:p>
    <w:p w:rsidR="00A072B0" w:rsidRDefault="00A072B0" w:rsidP="00A072B0">
      <w:pPr>
        <w:spacing w:line="360" w:lineRule="auto"/>
        <w:rPr>
          <w:rFonts w:asciiTheme="minorEastAsia" w:hAnsiTheme="minorEastAsia"/>
          <w:sz w:val="24"/>
          <w:szCs w:val="24"/>
        </w:rPr>
      </w:pPr>
    </w:p>
    <w:p w:rsidR="00A072B0" w:rsidRDefault="00A072B0" w:rsidP="00A072B0">
      <w:pPr>
        <w:pStyle w:val="af0"/>
        <w:numPr>
          <w:ilvl w:val="0"/>
          <w:numId w:val="12"/>
        </w:numPr>
        <w:spacing w:line="360" w:lineRule="auto"/>
        <w:ind w:firstLineChars="0"/>
        <w:rPr>
          <w:rFonts w:asciiTheme="minorEastAsia" w:hAnsiTheme="minorEastAsia"/>
          <w:b/>
          <w:sz w:val="24"/>
          <w:szCs w:val="24"/>
        </w:rPr>
      </w:pPr>
      <w:r>
        <w:rPr>
          <w:rFonts w:asciiTheme="minorEastAsia" w:hAnsiTheme="minorEastAsia" w:hint="eastAsia"/>
          <w:b/>
          <w:sz w:val="24"/>
          <w:szCs w:val="24"/>
        </w:rPr>
        <w:t>评标委员会</w:t>
      </w:r>
    </w:p>
    <w:p w:rsidR="00A072B0" w:rsidRDefault="00A072B0" w:rsidP="00A072B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评标委员会由招标人统一采购专家小组组成，对所有投标人的投标文件进行审查，依照招标文件规定的评标办法进行评估和比较。</w:t>
      </w:r>
    </w:p>
    <w:p w:rsidR="00A072B0" w:rsidRDefault="00A072B0" w:rsidP="00A072B0">
      <w:pPr>
        <w:spacing w:line="360" w:lineRule="auto"/>
        <w:rPr>
          <w:rFonts w:asciiTheme="minorEastAsia" w:hAnsiTheme="minorEastAsia"/>
          <w:sz w:val="24"/>
          <w:szCs w:val="24"/>
        </w:rPr>
      </w:pPr>
    </w:p>
    <w:p w:rsidR="00A072B0" w:rsidRDefault="00A072B0" w:rsidP="00A072B0">
      <w:pPr>
        <w:pStyle w:val="af0"/>
        <w:numPr>
          <w:ilvl w:val="0"/>
          <w:numId w:val="12"/>
        </w:numPr>
        <w:spacing w:line="360" w:lineRule="auto"/>
        <w:ind w:firstLineChars="0"/>
        <w:rPr>
          <w:rFonts w:asciiTheme="minorEastAsia" w:hAnsiTheme="minorEastAsia"/>
          <w:b/>
          <w:sz w:val="24"/>
          <w:szCs w:val="24"/>
        </w:rPr>
      </w:pPr>
      <w:r>
        <w:rPr>
          <w:rFonts w:asciiTheme="minorEastAsia" w:hAnsiTheme="minorEastAsia" w:hint="eastAsia"/>
          <w:b/>
          <w:sz w:val="24"/>
          <w:szCs w:val="24"/>
        </w:rPr>
        <w:t>投标文件的澄清</w:t>
      </w:r>
    </w:p>
    <w:p w:rsidR="00A072B0" w:rsidRDefault="00A072B0" w:rsidP="00A072B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为了有助于对投标文件进行审查、评估和比较，招标人有权向投标人质疑，请投标人澄清其投标内容。投标人有责任按照招标人通知的时间、地点指派专人进行答疑和澄清。</w:t>
      </w:r>
    </w:p>
    <w:p w:rsidR="00A072B0" w:rsidRDefault="00A072B0" w:rsidP="00A072B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重要澄清的答复应是书面的，并由投标人法定代表人或经正式授权的投标人代表签字并加盖公章，作为投标文件的一部分，但不得对投标内容进行实质性修改。</w:t>
      </w:r>
    </w:p>
    <w:p w:rsidR="00A072B0" w:rsidRDefault="00A072B0" w:rsidP="00A072B0">
      <w:pPr>
        <w:spacing w:line="360" w:lineRule="auto"/>
        <w:rPr>
          <w:rFonts w:asciiTheme="minorEastAsia" w:hAnsiTheme="minorEastAsia"/>
          <w:sz w:val="24"/>
          <w:szCs w:val="24"/>
        </w:rPr>
      </w:pPr>
    </w:p>
    <w:p w:rsidR="00A072B0" w:rsidRDefault="00A072B0" w:rsidP="00A072B0">
      <w:pPr>
        <w:pStyle w:val="af0"/>
        <w:numPr>
          <w:ilvl w:val="0"/>
          <w:numId w:val="12"/>
        </w:numPr>
        <w:spacing w:line="360" w:lineRule="auto"/>
        <w:ind w:firstLineChars="0"/>
        <w:rPr>
          <w:rFonts w:asciiTheme="minorEastAsia" w:hAnsiTheme="minorEastAsia"/>
          <w:b/>
          <w:sz w:val="24"/>
          <w:szCs w:val="24"/>
        </w:rPr>
      </w:pPr>
      <w:r>
        <w:rPr>
          <w:rFonts w:asciiTheme="minorEastAsia" w:hAnsiTheme="minorEastAsia" w:hint="eastAsia"/>
          <w:b/>
          <w:sz w:val="24"/>
          <w:szCs w:val="24"/>
        </w:rPr>
        <w:t>评标原则及方法</w:t>
      </w:r>
    </w:p>
    <w:p w:rsidR="00A072B0" w:rsidRDefault="00A072B0" w:rsidP="00A072B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（1）对所有投标人的投标评估，都采用相同的程序和标准。</w:t>
      </w:r>
      <w:r>
        <w:rPr>
          <w:rFonts w:hint="eastAsia"/>
          <w:sz w:val="24"/>
        </w:rPr>
        <w:t>评标将严格按照招标文件的要求和条件进行。</w:t>
      </w:r>
    </w:p>
    <w:p w:rsidR="00A072B0" w:rsidRDefault="00A072B0" w:rsidP="00A072B0">
      <w:pPr>
        <w:spacing w:line="360" w:lineRule="auto"/>
        <w:ind w:firstLineChars="200" w:firstLine="480"/>
        <w:rPr>
          <w:sz w:val="24"/>
        </w:rPr>
      </w:pPr>
      <w:r>
        <w:rPr>
          <w:rFonts w:asciiTheme="minorEastAsia" w:hAnsiTheme="minorEastAsia" w:hint="eastAsia"/>
          <w:sz w:val="24"/>
          <w:szCs w:val="24"/>
        </w:rPr>
        <w:t>（2）评标委员会将组织审查投标文件是否完整，是否有计算错误，文件是否恰当地签署。如果单价与总价有出入，以单价为准；若文字大写表示的数据与数字表示的有差别，则以文字大写表示的数据为准</w:t>
      </w:r>
      <w:r>
        <w:rPr>
          <w:rFonts w:asciiTheme="minorEastAsia" w:hAnsiTheme="minorEastAsia"/>
          <w:sz w:val="24"/>
          <w:szCs w:val="24"/>
        </w:rPr>
        <w:t xml:space="preserve"> </w:t>
      </w:r>
      <w:r>
        <w:rPr>
          <w:rFonts w:asciiTheme="minorEastAsia" w:hAnsiTheme="minorEastAsia" w:hint="eastAsia"/>
          <w:sz w:val="24"/>
          <w:szCs w:val="24"/>
        </w:rPr>
        <w:t>。若投标人拒绝接受上述修正，其投标将被拒绝。</w:t>
      </w:r>
    </w:p>
    <w:p w:rsidR="00A072B0" w:rsidRDefault="00A072B0" w:rsidP="00A072B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（3）评标委员会将确定每一投标是否对招标文件的要求作出了实质性的响应，而没有重大偏离或保留。实质性响应的投标是指投标符合招标文件的所有条款、条件和规定且没有重大偏离或保留。</w:t>
      </w:r>
      <w:r>
        <w:rPr>
          <w:rFonts w:hint="eastAsia"/>
          <w:sz w:val="24"/>
        </w:rPr>
        <w:t>评标委员会判断投标文件的响应性仅基于投标文件本身而不靠外部证据。</w:t>
      </w:r>
      <w:r>
        <w:rPr>
          <w:rFonts w:asciiTheme="minorEastAsia" w:hAnsiTheme="minorEastAsia" w:hint="eastAsia"/>
          <w:sz w:val="24"/>
          <w:szCs w:val="24"/>
        </w:rPr>
        <w:t>招标人将拒绝被确定为非实质性响应的投标，</w:t>
      </w:r>
      <w:r>
        <w:rPr>
          <w:rFonts w:hint="eastAsia"/>
          <w:sz w:val="24"/>
        </w:rPr>
        <w:t>投标人不</w:t>
      </w:r>
      <w:r>
        <w:rPr>
          <w:rFonts w:asciiTheme="minorEastAsia" w:hAnsiTheme="minorEastAsia" w:hint="eastAsia"/>
          <w:sz w:val="24"/>
          <w:szCs w:val="24"/>
        </w:rPr>
        <w:t>能通过修正或撤销不符之处而使其投标成为实质性响应的投标。评标委员会将允许修改投标中不构成重大偏离的微小的、非正规、不一致或不规则的地方。</w:t>
      </w:r>
    </w:p>
    <w:p w:rsidR="00A072B0" w:rsidRDefault="00A072B0" w:rsidP="00A072B0">
      <w:pPr>
        <w:spacing w:line="360" w:lineRule="auto"/>
        <w:ind w:firstLineChars="200" w:firstLine="480"/>
        <w:rPr>
          <w:sz w:val="24"/>
        </w:rPr>
      </w:pPr>
      <w:r>
        <w:rPr>
          <w:rFonts w:asciiTheme="minorEastAsia" w:hAnsiTheme="minorEastAsia" w:hint="eastAsia"/>
          <w:sz w:val="24"/>
          <w:szCs w:val="24"/>
        </w:rPr>
        <w:t>（4）评标委员会将对通过符合性审查</w:t>
      </w:r>
      <w:r>
        <w:rPr>
          <w:rFonts w:hint="eastAsia"/>
          <w:sz w:val="24"/>
        </w:rPr>
        <w:t>的投标文件进行评估和比较。若通过符合性审查的投标人少于</w:t>
      </w:r>
      <w:r>
        <w:rPr>
          <w:rFonts w:hint="eastAsia"/>
          <w:sz w:val="24"/>
        </w:rPr>
        <w:t>3</w:t>
      </w:r>
      <w:r>
        <w:rPr>
          <w:rFonts w:hint="eastAsia"/>
          <w:sz w:val="24"/>
        </w:rPr>
        <w:t>家，</w:t>
      </w:r>
      <w:r>
        <w:rPr>
          <w:rFonts w:ascii="宋体" w:hAnsi="宋体" w:hint="eastAsia"/>
          <w:sz w:val="24"/>
        </w:rPr>
        <w:t>但评标委员会认为投标仍具竞争性的，可以继续评标。本次招标采用的评标办法详见招标文件第五部分。</w:t>
      </w:r>
      <w:r>
        <w:rPr>
          <w:rFonts w:asciiTheme="minorEastAsia" w:hAnsiTheme="minorEastAsia" w:hint="eastAsia"/>
          <w:sz w:val="24"/>
          <w:szCs w:val="24"/>
        </w:rPr>
        <w:t>评标委员会最终推荐出1</w:t>
      </w:r>
      <w:r>
        <w:rPr>
          <w:rFonts w:ascii="宋体" w:hint="eastAsia"/>
          <w:sz w:val="24"/>
          <w:lang w:val="zh-CN"/>
        </w:rPr>
        <w:t>～2名中标候选人。</w:t>
      </w:r>
    </w:p>
    <w:p w:rsidR="00A072B0" w:rsidRDefault="00A072B0" w:rsidP="00A072B0">
      <w:pPr>
        <w:spacing w:line="360" w:lineRule="auto"/>
        <w:ind w:firstLineChars="200" w:firstLine="480"/>
        <w:rPr>
          <w:rFonts w:ascii="宋体" w:hAnsi="宋体"/>
          <w:sz w:val="24"/>
        </w:rPr>
      </w:pPr>
      <w:r>
        <w:rPr>
          <w:rFonts w:asciiTheme="minorEastAsia" w:hAnsiTheme="minorEastAsia" w:hint="eastAsia"/>
          <w:sz w:val="24"/>
          <w:szCs w:val="24"/>
        </w:rPr>
        <w:t>（5）</w:t>
      </w:r>
      <w:r>
        <w:rPr>
          <w:rFonts w:ascii="宋体" w:hAnsi="宋体" w:hint="eastAsia"/>
          <w:sz w:val="24"/>
        </w:rPr>
        <w:t>当有两家或两家以上投标人均通过符合性审查、得分最高且相同时，由评标委员会各成员记名投票表决，中标候选人的排名按照得票数由多到少进行排序。</w:t>
      </w:r>
    </w:p>
    <w:p w:rsidR="00A072B0" w:rsidRDefault="00A072B0" w:rsidP="00A072B0">
      <w:pPr>
        <w:spacing w:line="360" w:lineRule="auto"/>
        <w:rPr>
          <w:rFonts w:asciiTheme="minorEastAsia" w:hAnsiTheme="minorEastAsia"/>
          <w:sz w:val="24"/>
          <w:szCs w:val="24"/>
        </w:rPr>
      </w:pPr>
    </w:p>
    <w:p w:rsidR="00A072B0" w:rsidRDefault="00A072B0" w:rsidP="00A072B0">
      <w:pPr>
        <w:pStyle w:val="af0"/>
        <w:numPr>
          <w:ilvl w:val="0"/>
          <w:numId w:val="12"/>
        </w:numPr>
        <w:spacing w:line="360" w:lineRule="auto"/>
        <w:ind w:firstLineChars="0"/>
        <w:rPr>
          <w:rFonts w:asciiTheme="minorEastAsia" w:hAnsiTheme="minorEastAsia"/>
          <w:b/>
          <w:sz w:val="24"/>
          <w:szCs w:val="24"/>
        </w:rPr>
      </w:pPr>
      <w:r>
        <w:rPr>
          <w:rFonts w:asciiTheme="minorEastAsia" w:hAnsiTheme="minorEastAsia" w:hint="eastAsia"/>
          <w:b/>
          <w:sz w:val="24"/>
          <w:szCs w:val="24"/>
        </w:rPr>
        <w:t>保密及其他注意事项</w:t>
      </w:r>
    </w:p>
    <w:p w:rsidR="00A072B0" w:rsidRDefault="00A072B0" w:rsidP="00A072B0">
      <w:pPr>
        <w:spacing w:line="360" w:lineRule="auto"/>
        <w:ind w:firstLineChars="200" w:firstLine="480"/>
        <w:rPr>
          <w:sz w:val="24"/>
        </w:rPr>
      </w:pPr>
      <w:r>
        <w:rPr>
          <w:rFonts w:hint="eastAsia"/>
          <w:sz w:val="24"/>
        </w:rPr>
        <w:t>不论中标与否，凡是取得本招标文件的供应商（不论是否参加投标），均应对本招标文件进行保密，不得将招标文件的任何部分或全部以任何方式向任何第三方披露，否则招标人有权追究其法律责任。</w:t>
      </w:r>
    </w:p>
    <w:p w:rsidR="00A072B0" w:rsidRDefault="00A072B0" w:rsidP="00A072B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评标期间，投标人不得向评标委员会成员询问评标情况，不得进行旨在影响评标结果的活动，否则其投标可能被拒绝。</w:t>
      </w:r>
    </w:p>
    <w:p w:rsidR="00A072B0" w:rsidRDefault="00A072B0" w:rsidP="00A072B0">
      <w:pPr>
        <w:spacing w:line="360" w:lineRule="auto"/>
        <w:ind w:firstLineChars="200" w:firstLine="480"/>
        <w:rPr>
          <w:sz w:val="24"/>
        </w:rPr>
      </w:pPr>
      <w:r>
        <w:rPr>
          <w:rFonts w:asciiTheme="minorEastAsia" w:hAnsiTheme="minorEastAsia" w:hint="eastAsia"/>
          <w:sz w:val="24"/>
          <w:szCs w:val="24"/>
        </w:rPr>
        <w:lastRenderedPageBreak/>
        <w:t>为保证评标的公正性，投标截止后直至授予投标人合同，评标委员会成员不得与投标人私下交换意见。评标结束后，凡与评标情况有接触的任何人不得私自将评标情况扩散出评标人员之外。</w:t>
      </w:r>
    </w:p>
    <w:p w:rsidR="00A072B0" w:rsidRDefault="00A072B0" w:rsidP="00A072B0">
      <w:pPr>
        <w:spacing w:line="360" w:lineRule="auto"/>
        <w:rPr>
          <w:rFonts w:asciiTheme="minorEastAsia" w:hAnsiTheme="minorEastAsia"/>
          <w:sz w:val="24"/>
          <w:szCs w:val="24"/>
        </w:rPr>
      </w:pPr>
    </w:p>
    <w:p w:rsidR="00A072B0" w:rsidRDefault="00A072B0" w:rsidP="00A072B0">
      <w:pPr>
        <w:spacing w:line="360" w:lineRule="auto"/>
        <w:jc w:val="center"/>
        <w:rPr>
          <w:rFonts w:asciiTheme="minorEastAsia" w:hAnsiTheme="minorEastAsia"/>
          <w:b/>
          <w:sz w:val="32"/>
          <w:szCs w:val="32"/>
        </w:rPr>
      </w:pPr>
      <w:r>
        <w:rPr>
          <w:rFonts w:asciiTheme="minorEastAsia" w:hAnsiTheme="minorEastAsia" w:hint="eastAsia"/>
          <w:b/>
          <w:sz w:val="32"/>
          <w:szCs w:val="32"/>
        </w:rPr>
        <w:t>F. 授予合同</w:t>
      </w:r>
    </w:p>
    <w:p w:rsidR="00A072B0" w:rsidRDefault="00A072B0" w:rsidP="00A072B0">
      <w:pPr>
        <w:spacing w:line="360" w:lineRule="auto"/>
        <w:rPr>
          <w:rFonts w:asciiTheme="minorEastAsia" w:hAnsiTheme="minorEastAsia"/>
          <w:sz w:val="24"/>
          <w:szCs w:val="24"/>
        </w:rPr>
      </w:pPr>
    </w:p>
    <w:p w:rsidR="00A072B0" w:rsidRDefault="00A072B0" w:rsidP="00A072B0">
      <w:pPr>
        <w:pStyle w:val="af0"/>
        <w:numPr>
          <w:ilvl w:val="0"/>
          <w:numId w:val="12"/>
        </w:numPr>
        <w:spacing w:line="360" w:lineRule="auto"/>
        <w:ind w:firstLineChars="0"/>
        <w:rPr>
          <w:rFonts w:asciiTheme="minorEastAsia" w:hAnsiTheme="minorEastAsia"/>
          <w:b/>
          <w:sz w:val="24"/>
          <w:szCs w:val="24"/>
        </w:rPr>
      </w:pPr>
      <w:r>
        <w:rPr>
          <w:rFonts w:asciiTheme="minorEastAsia" w:hAnsiTheme="minorEastAsia" w:hint="eastAsia"/>
          <w:b/>
          <w:sz w:val="24"/>
          <w:szCs w:val="24"/>
        </w:rPr>
        <w:t>定标准则</w:t>
      </w:r>
    </w:p>
    <w:p w:rsidR="00A072B0" w:rsidRDefault="00A072B0" w:rsidP="00A072B0">
      <w:pPr>
        <w:spacing w:line="360" w:lineRule="auto"/>
        <w:ind w:firstLineChars="200" w:firstLine="480"/>
        <w:rPr>
          <w:rFonts w:asciiTheme="minorEastAsia" w:hAnsiTheme="minorEastAsia"/>
          <w:sz w:val="24"/>
          <w:szCs w:val="24"/>
        </w:rPr>
      </w:pPr>
      <w:r>
        <w:rPr>
          <w:rFonts w:hint="eastAsia"/>
          <w:sz w:val="24"/>
        </w:rPr>
        <w:t>合同将授予其投标能够最大限度满足招标文件中规定的评价标准、并能圆满的履行合同的、对买方最为有利的第一名作为中标候选人。如排名第一的中标候选人因故放弃中标时，可选择得分排名第二的为中标候选人。</w:t>
      </w:r>
    </w:p>
    <w:p w:rsidR="00A072B0" w:rsidRDefault="00A072B0" w:rsidP="00A072B0">
      <w:pPr>
        <w:spacing w:line="360" w:lineRule="auto"/>
        <w:rPr>
          <w:rFonts w:ascii="宋体"/>
          <w:sz w:val="24"/>
          <w:lang w:val="zh-CN"/>
        </w:rPr>
      </w:pPr>
    </w:p>
    <w:p w:rsidR="00A072B0" w:rsidRDefault="00A072B0" w:rsidP="00A072B0">
      <w:pPr>
        <w:pStyle w:val="af0"/>
        <w:numPr>
          <w:ilvl w:val="0"/>
          <w:numId w:val="12"/>
        </w:numPr>
        <w:spacing w:line="360" w:lineRule="auto"/>
        <w:ind w:firstLineChars="0"/>
        <w:rPr>
          <w:rFonts w:asciiTheme="minorEastAsia" w:hAnsiTheme="minorEastAsia"/>
          <w:b/>
          <w:sz w:val="24"/>
          <w:szCs w:val="24"/>
        </w:rPr>
      </w:pPr>
      <w:r>
        <w:rPr>
          <w:rFonts w:asciiTheme="minorEastAsia" w:hAnsiTheme="minorEastAsia" w:hint="eastAsia"/>
          <w:b/>
          <w:sz w:val="24"/>
          <w:szCs w:val="24"/>
        </w:rPr>
        <w:t>资格最终审查</w:t>
      </w:r>
    </w:p>
    <w:p w:rsidR="00A072B0" w:rsidRDefault="00A072B0" w:rsidP="00A072B0">
      <w:pPr>
        <w:spacing w:line="360" w:lineRule="auto"/>
        <w:ind w:firstLineChars="200" w:firstLine="480"/>
        <w:rPr>
          <w:rFonts w:asciiTheme="minorEastAsia" w:hAnsiTheme="minorEastAsia"/>
          <w:sz w:val="24"/>
          <w:szCs w:val="24"/>
        </w:rPr>
      </w:pPr>
      <w:r>
        <w:rPr>
          <w:rFonts w:hint="eastAsia"/>
          <w:sz w:val="24"/>
        </w:rPr>
        <w:t>招标人将根据投标邀请函中规定的投标资格要求，最终审查中标候选人的财务、技术、设备、生产、人员以及商业信誉等综合情况，确定其是否能够圆满履行合同。</w:t>
      </w:r>
      <w:r>
        <w:rPr>
          <w:rFonts w:asciiTheme="minorEastAsia" w:hAnsiTheme="minorEastAsia" w:hint="eastAsia"/>
          <w:sz w:val="24"/>
          <w:szCs w:val="24"/>
        </w:rPr>
        <w:t>如果该中标候选人未能通过资格审查，招标人将</w:t>
      </w:r>
      <w:r>
        <w:rPr>
          <w:rFonts w:hint="eastAsia"/>
          <w:sz w:val="24"/>
        </w:rPr>
        <w:t>按评标顺序对下一个中标候选人进行类似的审查。</w:t>
      </w:r>
    </w:p>
    <w:p w:rsidR="00A072B0" w:rsidRDefault="00A072B0" w:rsidP="00A072B0">
      <w:pPr>
        <w:spacing w:line="360" w:lineRule="auto"/>
        <w:rPr>
          <w:rFonts w:asciiTheme="minorEastAsia" w:hAnsiTheme="minorEastAsia"/>
          <w:sz w:val="24"/>
          <w:szCs w:val="24"/>
        </w:rPr>
      </w:pPr>
    </w:p>
    <w:p w:rsidR="00A072B0" w:rsidRDefault="00A072B0" w:rsidP="00A072B0">
      <w:pPr>
        <w:pStyle w:val="af0"/>
        <w:numPr>
          <w:ilvl w:val="0"/>
          <w:numId w:val="12"/>
        </w:numPr>
        <w:spacing w:line="360" w:lineRule="auto"/>
        <w:ind w:firstLineChars="0"/>
        <w:rPr>
          <w:rFonts w:asciiTheme="minorEastAsia" w:hAnsiTheme="minorEastAsia"/>
          <w:b/>
          <w:sz w:val="24"/>
          <w:szCs w:val="24"/>
        </w:rPr>
      </w:pPr>
      <w:r>
        <w:rPr>
          <w:rFonts w:asciiTheme="minorEastAsia" w:hAnsiTheme="minorEastAsia" w:hint="eastAsia"/>
          <w:b/>
          <w:sz w:val="24"/>
          <w:szCs w:val="24"/>
        </w:rPr>
        <w:t>中标通知</w:t>
      </w:r>
    </w:p>
    <w:p w:rsidR="00A072B0" w:rsidRDefault="00A072B0" w:rsidP="00A072B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招标人将以书面形式发出《中标通知书》，发出时间不应超过投标有效期。《中标通知书》将作为签订合同的依据。</w:t>
      </w:r>
    </w:p>
    <w:p w:rsidR="00A072B0" w:rsidRDefault="00A072B0" w:rsidP="00A072B0">
      <w:pPr>
        <w:spacing w:line="360" w:lineRule="auto"/>
        <w:rPr>
          <w:rFonts w:asciiTheme="minorEastAsia" w:hAnsiTheme="minorEastAsia"/>
          <w:sz w:val="24"/>
          <w:szCs w:val="24"/>
        </w:rPr>
      </w:pPr>
    </w:p>
    <w:p w:rsidR="00A072B0" w:rsidRDefault="00A072B0" w:rsidP="00A072B0">
      <w:pPr>
        <w:pStyle w:val="af0"/>
        <w:numPr>
          <w:ilvl w:val="0"/>
          <w:numId w:val="12"/>
        </w:numPr>
        <w:spacing w:line="360" w:lineRule="auto"/>
        <w:ind w:firstLineChars="0"/>
        <w:rPr>
          <w:rFonts w:asciiTheme="minorEastAsia" w:hAnsiTheme="minorEastAsia"/>
          <w:b/>
          <w:sz w:val="24"/>
          <w:szCs w:val="24"/>
        </w:rPr>
      </w:pPr>
      <w:r>
        <w:rPr>
          <w:rFonts w:asciiTheme="minorEastAsia" w:hAnsiTheme="minorEastAsia" w:hint="eastAsia"/>
          <w:b/>
          <w:sz w:val="24"/>
          <w:szCs w:val="24"/>
        </w:rPr>
        <w:t>签订合同</w:t>
      </w:r>
    </w:p>
    <w:p w:rsidR="00A072B0" w:rsidRDefault="00A072B0" w:rsidP="00A072B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中标人应按《中标通知书》指定的时间、地点与买方签订合同。招标文件、中标人的投标文件，以及所有的澄清、修改文件，均为签订合同的依据。</w:t>
      </w:r>
    </w:p>
    <w:p w:rsidR="00A072B0" w:rsidRDefault="00A072B0" w:rsidP="00A072B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招标人在授予合同时有权对招标文件第二部分《采购需求和技术要求》中规定的货物数量和服务项目予以增加或减少。</w:t>
      </w:r>
    </w:p>
    <w:p w:rsidR="00A072B0" w:rsidRDefault="00A072B0" w:rsidP="00A072B0">
      <w:pPr>
        <w:spacing w:line="360" w:lineRule="auto"/>
        <w:rPr>
          <w:rFonts w:asciiTheme="minorEastAsia" w:hAnsiTheme="minorEastAsia"/>
          <w:sz w:val="24"/>
          <w:szCs w:val="24"/>
        </w:rPr>
      </w:pPr>
    </w:p>
    <w:p w:rsidR="00A072B0" w:rsidRDefault="00A072B0" w:rsidP="00A072B0">
      <w:pPr>
        <w:pStyle w:val="af0"/>
        <w:numPr>
          <w:ilvl w:val="0"/>
          <w:numId w:val="12"/>
        </w:numPr>
        <w:spacing w:line="360" w:lineRule="auto"/>
        <w:ind w:firstLineChars="0"/>
        <w:rPr>
          <w:rFonts w:asciiTheme="minorEastAsia" w:hAnsiTheme="minorEastAsia"/>
          <w:b/>
          <w:sz w:val="24"/>
          <w:szCs w:val="24"/>
        </w:rPr>
      </w:pPr>
      <w:r>
        <w:rPr>
          <w:rFonts w:asciiTheme="minorEastAsia" w:hAnsiTheme="minorEastAsia" w:hint="eastAsia"/>
          <w:b/>
          <w:sz w:val="24"/>
          <w:szCs w:val="24"/>
        </w:rPr>
        <w:t>接受和拒绝投标的权利</w:t>
      </w:r>
    </w:p>
    <w:p w:rsidR="00A072B0" w:rsidRDefault="00A072B0" w:rsidP="00A072B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如有重大变故，如采购项目被取消等情况，招标人保留在授予合同之前选择</w:t>
      </w:r>
      <w:r>
        <w:rPr>
          <w:rFonts w:asciiTheme="minorEastAsia" w:hAnsiTheme="minorEastAsia" w:hint="eastAsia"/>
          <w:sz w:val="24"/>
          <w:szCs w:val="24"/>
        </w:rPr>
        <w:lastRenderedPageBreak/>
        <w:t>或拒绝任何或全部投标、宣布招标无效的权力，并有权对所采取的行为不作任何解释，对受影响的投标人不承担任何法律责任。</w:t>
      </w:r>
    </w:p>
    <w:p w:rsidR="00A072B0" w:rsidRDefault="00A072B0" w:rsidP="00A072B0">
      <w:pPr>
        <w:spacing w:line="360" w:lineRule="auto"/>
        <w:rPr>
          <w:rFonts w:asciiTheme="minorEastAsia" w:hAnsiTheme="minorEastAsia"/>
          <w:sz w:val="24"/>
          <w:szCs w:val="24"/>
        </w:rPr>
      </w:pPr>
    </w:p>
    <w:p w:rsidR="00A072B0" w:rsidRDefault="00A072B0" w:rsidP="00A072B0">
      <w:pPr>
        <w:spacing w:line="360" w:lineRule="auto"/>
        <w:jc w:val="center"/>
        <w:rPr>
          <w:rFonts w:asciiTheme="minorEastAsia" w:hAnsiTheme="minorEastAsia"/>
          <w:sz w:val="24"/>
          <w:szCs w:val="24"/>
        </w:rPr>
      </w:pPr>
      <w:r>
        <w:rPr>
          <w:rFonts w:asciiTheme="minorEastAsia" w:hAnsiTheme="minorEastAsia"/>
          <w:sz w:val="24"/>
          <w:szCs w:val="24"/>
        </w:rPr>
        <w:br w:type="page"/>
      </w:r>
    </w:p>
    <w:p w:rsidR="00A072B0" w:rsidRDefault="00A072B0" w:rsidP="00A072B0">
      <w:pPr>
        <w:pStyle w:val="1"/>
      </w:pPr>
      <w:r>
        <w:rPr>
          <w:rFonts w:hint="eastAsia"/>
        </w:rPr>
        <w:lastRenderedPageBreak/>
        <w:t>第四部分</w:t>
      </w:r>
      <w:r>
        <w:rPr>
          <w:rFonts w:hint="eastAsia"/>
        </w:rPr>
        <w:t xml:space="preserve">  </w:t>
      </w:r>
      <w:r>
        <w:rPr>
          <w:rFonts w:hint="eastAsia"/>
        </w:rPr>
        <w:t>投标文件格式</w:t>
      </w:r>
    </w:p>
    <w:p w:rsidR="00A072B0" w:rsidRDefault="00A072B0" w:rsidP="00A072B0">
      <w:pPr>
        <w:spacing w:line="360" w:lineRule="auto"/>
        <w:rPr>
          <w:rFonts w:asciiTheme="minorEastAsia" w:hAnsiTheme="minorEastAsia"/>
          <w:sz w:val="24"/>
          <w:szCs w:val="24"/>
        </w:rPr>
      </w:pPr>
    </w:p>
    <w:p w:rsidR="00A072B0" w:rsidRDefault="00A072B0" w:rsidP="00A072B0">
      <w:pPr>
        <w:spacing w:line="360" w:lineRule="auto"/>
        <w:jc w:val="center"/>
        <w:rPr>
          <w:rFonts w:asciiTheme="minorEastAsia" w:hAnsiTheme="minorEastAsia"/>
          <w:b/>
          <w:sz w:val="32"/>
          <w:szCs w:val="32"/>
        </w:rPr>
      </w:pPr>
      <w:r>
        <w:rPr>
          <w:rFonts w:asciiTheme="minorEastAsia" w:hAnsiTheme="minorEastAsia" w:hint="eastAsia"/>
          <w:b/>
          <w:sz w:val="32"/>
          <w:szCs w:val="32"/>
        </w:rPr>
        <w:t>格式4-1  投标函</w:t>
      </w:r>
    </w:p>
    <w:p w:rsidR="00A072B0" w:rsidRDefault="00A072B0" w:rsidP="00A072B0">
      <w:pPr>
        <w:spacing w:line="360" w:lineRule="auto"/>
        <w:rPr>
          <w:rFonts w:asciiTheme="minorEastAsia" w:hAnsiTheme="minorEastAsia"/>
          <w:sz w:val="24"/>
          <w:szCs w:val="24"/>
        </w:rPr>
      </w:pPr>
    </w:p>
    <w:p w:rsidR="00A072B0" w:rsidRDefault="00A072B0" w:rsidP="00A072B0">
      <w:pPr>
        <w:spacing w:line="360" w:lineRule="auto"/>
        <w:rPr>
          <w:rFonts w:asciiTheme="minorEastAsia" w:hAnsiTheme="minorEastAsia"/>
          <w:sz w:val="24"/>
          <w:szCs w:val="24"/>
        </w:rPr>
      </w:pPr>
      <w:r>
        <w:rPr>
          <w:rFonts w:asciiTheme="minorEastAsia" w:hAnsiTheme="minorEastAsia" w:hint="eastAsia"/>
          <w:sz w:val="24"/>
          <w:szCs w:val="24"/>
        </w:rPr>
        <w:t>致：南京技师学院</w:t>
      </w:r>
    </w:p>
    <w:p w:rsidR="00A072B0" w:rsidRDefault="00A072B0" w:rsidP="00A072B0">
      <w:pPr>
        <w:spacing w:line="360" w:lineRule="auto"/>
        <w:ind w:firstLine="480"/>
        <w:rPr>
          <w:rFonts w:asciiTheme="minorEastAsia" w:hAnsiTheme="minorEastAsia"/>
          <w:sz w:val="24"/>
          <w:szCs w:val="24"/>
        </w:rPr>
      </w:pPr>
      <w:r>
        <w:rPr>
          <w:rFonts w:asciiTheme="minorEastAsia" w:hAnsiTheme="minorEastAsia" w:hint="eastAsia"/>
          <w:sz w:val="24"/>
          <w:szCs w:val="24"/>
        </w:rPr>
        <w:t>我方根据贵校的招标文件投标邀请函，参与</w:t>
      </w:r>
      <w:r>
        <w:rPr>
          <w:rFonts w:asciiTheme="minorEastAsia" w:hAnsiTheme="minorEastAsia" w:hint="eastAsia"/>
          <w:sz w:val="24"/>
          <w:szCs w:val="24"/>
          <w:u w:val="single"/>
        </w:rPr>
        <w:t xml:space="preserve">                      项目</w:t>
      </w:r>
      <w:r>
        <w:rPr>
          <w:rFonts w:asciiTheme="minorEastAsia" w:hAnsiTheme="minorEastAsia" w:hint="eastAsia"/>
          <w:sz w:val="24"/>
          <w:szCs w:val="24"/>
        </w:rPr>
        <w:t>（</w:t>
      </w:r>
      <w:r>
        <w:rPr>
          <w:rFonts w:asciiTheme="minorEastAsia" w:hAnsiTheme="minorEastAsia" w:hint="eastAsia"/>
          <w:sz w:val="24"/>
          <w:szCs w:val="24"/>
          <w:u w:val="single"/>
        </w:rPr>
        <w:t xml:space="preserve">项目编号：       </w:t>
      </w:r>
      <w:r>
        <w:rPr>
          <w:rFonts w:asciiTheme="minorEastAsia" w:hAnsiTheme="minorEastAsia" w:hint="eastAsia"/>
          <w:sz w:val="24"/>
          <w:szCs w:val="24"/>
        </w:rPr>
        <w:t>），最终投标总价为</w:t>
      </w:r>
      <w:r>
        <w:rPr>
          <w:rFonts w:asciiTheme="minorEastAsia" w:hAnsiTheme="minorEastAsia" w:hint="eastAsia"/>
          <w:sz w:val="24"/>
          <w:szCs w:val="24"/>
          <w:u w:val="single"/>
        </w:rPr>
        <w:t>人民币                元</w:t>
      </w:r>
      <w:r>
        <w:rPr>
          <w:rFonts w:asciiTheme="minorEastAsia" w:hAnsiTheme="minorEastAsia" w:hint="eastAsia"/>
          <w:sz w:val="24"/>
          <w:szCs w:val="24"/>
        </w:rPr>
        <w:t>（大写）。</w:t>
      </w:r>
    </w:p>
    <w:p w:rsidR="00A072B0" w:rsidRDefault="00A072B0" w:rsidP="00A072B0">
      <w:pPr>
        <w:spacing w:line="360" w:lineRule="auto"/>
        <w:ind w:firstLine="480"/>
        <w:rPr>
          <w:rFonts w:asciiTheme="minorEastAsia" w:hAnsiTheme="minorEastAsia"/>
          <w:sz w:val="24"/>
          <w:szCs w:val="24"/>
        </w:rPr>
      </w:pPr>
      <w:r>
        <w:rPr>
          <w:rFonts w:asciiTheme="minorEastAsia" w:hAnsiTheme="minorEastAsia" w:hint="eastAsia"/>
          <w:sz w:val="24"/>
          <w:szCs w:val="24"/>
        </w:rPr>
        <w:t>我方（以下或称“投标人”）已完全明白招标文件的所有条款和要求，并重点声明以下几点：</w:t>
      </w:r>
    </w:p>
    <w:p w:rsidR="00A072B0" w:rsidRDefault="00A072B0" w:rsidP="00A072B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1、投标人已详细审查全部招标文件，包括修改文件（如有）以及全部参考资料和有关附件。我们完全理解并同意放弃对这方面有不明及误解的权利。</w:t>
      </w:r>
    </w:p>
    <w:p w:rsidR="00A072B0" w:rsidRDefault="00A072B0" w:rsidP="00A072B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2、投标的报价有效期为</w:t>
      </w:r>
      <w:r>
        <w:rPr>
          <w:rFonts w:asciiTheme="minorEastAsia" w:hAnsiTheme="minorEastAsia" w:hint="eastAsia"/>
          <w:b/>
          <w:sz w:val="24"/>
          <w:szCs w:val="24"/>
          <w:u w:val="single"/>
        </w:rPr>
        <w:t>90</w:t>
      </w:r>
      <w:r>
        <w:rPr>
          <w:rFonts w:asciiTheme="minorEastAsia" w:hAnsiTheme="minorEastAsia" w:hint="eastAsia"/>
          <w:sz w:val="24"/>
          <w:szCs w:val="24"/>
        </w:rPr>
        <w:t>天，自开标之日起算。投标有效期内不得撤回投标。</w:t>
      </w:r>
    </w:p>
    <w:p w:rsidR="00A072B0" w:rsidRDefault="00A072B0" w:rsidP="00A072B0">
      <w:pPr>
        <w:spacing w:line="360" w:lineRule="auto"/>
        <w:ind w:firstLineChars="200" w:firstLine="480"/>
        <w:rPr>
          <w:rFonts w:asciiTheme="minorEastAsia" w:hAnsiTheme="minorEastAsia"/>
          <w:sz w:val="24"/>
          <w:szCs w:val="24"/>
        </w:rPr>
      </w:pPr>
      <w:r>
        <w:rPr>
          <w:rFonts w:ascii="宋体" w:hint="eastAsia"/>
          <w:sz w:val="24"/>
        </w:rPr>
        <w:t>3、投标人同意提供按照贵方可能要求的与其投标有关的一切数据或资料，完全理解贵方不一定要接受最低价的投标或收到的任何投标。</w:t>
      </w:r>
    </w:p>
    <w:p w:rsidR="00A072B0" w:rsidRDefault="00A072B0" w:rsidP="00A072B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4、我方如果被确定为中标人，将保证按招标文件的规定履行合同责任和义务。</w:t>
      </w:r>
    </w:p>
    <w:p w:rsidR="00A072B0" w:rsidRDefault="00A072B0" w:rsidP="00A072B0">
      <w:pPr>
        <w:spacing w:line="360" w:lineRule="auto"/>
        <w:ind w:firstLineChars="200" w:firstLine="480"/>
        <w:rPr>
          <w:rFonts w:asciiTheme="minorEastAsia" w:hAnsiTheme="minorEastAsia"/>
          <w:sz w:val="24"/>
          <w:szCs w:val="24"/>
        </w:rPr>
      </w:pPr>
      <w:r>
        <w:rPr>
          <w:rFonts w:ascii="宋体" w:hint="eastAsia"/>
          <w:sz w:val="24"/>
        </w:rPr>
        <w:t>与本投标有关的一切正式往来通讯请寄：</w:t>
      </w:r>
    </w:p>
    <w:p w:rsidR="00A072B0" w:rsidRDefault="00A072B0" w:rsidP="00A072B0">
      <w:pPr>
        <w:spacing w:line="360" w:lineRule="auto"/>
        <w:ind w:firstLineChars="200" w:firstLine="480"/>
        <w:rPr>
          <w:rFonts w:asciiTheme="minorEastAsia" w:hAnsiTheme="minorEastAsia"/>
          <w:sz w:val="24"/>
          <w:szCs w:val="24"/>
          <w:u w:val="single"/>
        </w:rPr>
      </w:pPr>
      <w:r>
        <w:rPr>
          <w:rFonts w:asciiTheme="minorEastAsia" w:hAnsiTheme="minorEastAsia" w:hint="eastAsia"/>
          <w:sz w:val="24"/>
          <w:szCs w:val="24"/>
        </w:rPr>
        <w:t>地址：</w:t>
      </w:r>
      <w:r>
        <w:rPr>
          <w:rFonts w:asciiTheme="minorEastAsia" w:hAnsiTheme="minorEastAsia" w:hint="eastAsia"/>
          <w:sz w:val="24"/>
          <w:szCs w:val="24"/>
          <w:u w:val="single"/>
        </w:rPr>
        <w:t xml:space="preserve">             </w:t>
      </w:r>
      <w:r>
        <w:rPr>
          <w:rFonts w:asciiTheme="minorEastAsia" w:hAnsiTheme="minorEastAsia" w:hint="eastAsia"/>
          <w:sz w:val="24"/>
          <w:szCs w:val="24"/>
        </w:rPr>
        <w:t xml:space="preserve">     邮编：</w:t>
      </w:r>
      <w:r>
        <w:rPr>
          <w:rFonts w:asciiTheme="minorEastAsia" w:hAnsiTheme="minorEastAsia" w:hint="eastAsia"/>
          <w:sz w:val="24"/>
          <w:szCs w:val="24"/>
          <w:u w:val="single"/>
        </w:rPr>
        <w:t xml:space="preserve">              </w:t>
      </w:r>
    </w:p>
    <w:p w:rsidR="00A072B0" w:rsidRDefault="00A072B0" w:rsidP="00A072B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电话：</w:t>
      </w:r>
      <w:r>
        <w:rPr>
          <w:rFonts w:asciiTheme="minorEastAsia" w:hAnsiTheme="minorEastAsia" w:hint="eastAsia"/>
          <w:sz w:val="24"/>
          <w:szCs w:val="24"/>
          <w:u w:val="single"/>
        </w:rPr>
        <w:t xml:space="preserve">             </w:t>
      </w:r>
      <w:r>
        <w:rPr>
          <w:rFonts w:asciiTheme="minorEastAsia" w:hAnsiTheme="minorEastAsia" w:hint="eastAsia"/>
          <w:sz w:val="24"/>
          <w:szCs w:val="24"/>
        </w:rPr>
        <w:t xml:space="preserve">     传真：</w:t>
      </w:r>
      <w:r>
        <w:rPr>
          <w:rFonts w:asciiTheme="minorEastAsia" w:hAnsiTheme="minorEastAsia" w:hint="eastAsia"/>
          <w:sz w:val="24"/>
          <w:szCs w:val="24"/>
          <w:u w:val="single"/>
        </w:rPr>
        <w:t xml:space="preserve">              </w:t>
      </w:r>
      <w:r>
        <w:rPr>
          <w:rFonts w:asciiTheme="minorEastAsia" w:hAnsiTheme="minorEastAsia" w:hint="eastAsia"/>
          <w:sz w:val="24"/>
          <w:szCs w:val="24"/>
        </w:rPr>
        <w:t xml:space="preserve"> </w:t>
      </w:r>
    </w:p>
    <w:p w:rsidR="00A072B0" w:rsidRDefault="00A072B0" w:rsidP="00A072B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投标人授权代表姓名、职务（印刷体）：</w:t>
      </w:r>
      <w:r>
        <w:rPr>
          <w:rFonts w:asciiTheme="minorEastAsia" w:hAnsiTheme="minorEastAsia" w:hint="eastAsia"/>
          <w:sz w:val="24"/>
          <w:szCs w:val="24"/>
          <w:u w:val="single"/>
        </w:rPr>
        <w:t xml:space="preserve">                    </w:t>
      </w:r>
      <w:r>
        <w:rPr>
          <w:rFonts w:asciiTheme="minorEastAsia" w:hAnsiTheme="minorEastAsia" w:hint="eastAsia"/>
          <w:sz w:val="24"/>
          <w:szCs w:val="24"/>
        </w:rPr>
        <w:t xml:space="preserve"> </w:t>
      </w:r>
    </w:p>
    <w:p w:rsidR="00A072B0" w:rsidRDefault="00A072B0" w:rsidP="00A072B0">
      <w:pPr>
        <w:spacing w:line="360" w:lineRule="auto"/>
        <w:rPr>
          <w:rFonts w:asciiTheme="minorEastAsia" w:hAnsiTheme="minorEastAsia"/>
          <w:sz w:val="24"/>
          <w:szCs w:val="24"/>
        </w:rPr>
      </w:pPr>
    </w:p>
    <w:p w:rsidR="00A072B0" w:rsidRDefault="00A072B0" w:rsidP="00A072B0">
      <w:pPr>
        <w:spacing w:line="360" w:lineRule="auto"/>
        <w:rPr>
          <w:rFonts w:asciiTheme="minorEastAsia" w:hAnsiTheme="minorEastAsia"/>
          <w:sz w:val="24"/>
          <w:szCs w:val="24"/>
        </w:rPr>
      </w:pPr>
      <w:r>
        <w:rPr>
          <w:rFonts w:asciiTheme="minorEastAsia" w:hAnsiTheme="minorEastAsia" w:hint="eastAsia"/>
          <w:sz w:val="24"/>
          <w:szCs w:val="24"/>
        </w:rPr>
        <w:t xml:space="preserve">                     投标人（公章）：</w:t>
      </w:r>
    </w:p>
    <w:p w:rsidR="00A072B0" w:rsidRDefault="00A072B0" w:rsidP="00A072B0">
      <w:pPr>
        <w:spacing w:line="360" w:lineRule="auto"/>
        <w:rPr>
          <w:rFonts w:asciiTheme="minorEastAsia" w:hAnsiTheme="minorEastAsia"/>
          <w:sz w:val="24"/>
          <w:szCs w:val="24"/>
        </w:rPr>
      </w:pPr>
      <w:r>
        <w:rPr>
          <w:rFonts w:asciiTheme="minorEastAsia" w:hAnsiTheme="minorEastAsia" w:hint="eastAsia"/>
          <w:sz w:val="24"/>
          <w:szCs w:val="24"/>
        </w:rPr>
        <w:t xml:space="preserve">                     法定代表人或授权代表（签字）：</w:t>
      </w:r>
    </w:p>
    <w:p w:rsidR="00A072B0" w:rsidRDefault="00A072B0" w:rsidP="00A072B0">
      <w:pPr>
        <w:spacing w:line="360" w:lineRule="auto"/>
        <w:ind w:firstLineChars="1220" w:firstLine="2572"/>
        <w:rPr>
          <w:rFonts w:asciiTheme="minorEastAsia" w:hAnsiTheme="minorEastAsia"/>
          <w:b/>
          <w:sz w:val="24"/>
          <w:szCs w:val="24"/>
        </w:rPr>
      </w:pPr>
      <w:r>
        <w:rPr>
          <w:rFonts w:asciiTheme="minorEastAsia" w:hAnsiTheme="minorEastAsia" w:hint="eastAsia"/>
          <w:b/>
          <w:szCs w:val="21"/>
        </w:rPr>
        <w:t>备注：授权代表签字的，须附《法定代表人授权书》</w:t>
      </w:r>
    </w:p>
    <w:p w:rsidR="00A072B0" w:rsidRDefault="00A072B0" w:rsidP="00A072B0">
      <w:pPr>
        <w:spacing w:line="360" w:lineRule="auto"/>
        <w:rPr>
          <w:rFonts w:asciiTheme="minorEastAsia" w:hAnsiTheme="minorEastAsia"/>
          <w:sz w:val="24"/>
          <w:szCs w:val="24"/>
        </w:rPr>
      </w:pPr>
      <w:r>
        <w:rPr>
          <w:rFonts w:asciiTheme="minorEastAsia" w:hAnsiTheme="minorEastAsia" w:hint="eastAsia"/>
          <w:sz w:val="24"/>
          <w:szCs w:val="24"/>
        </w:rPr>
        <w:t xml:space="preserve">                                                  年    月    日</w:t>
      </w:r>
    </w:p>
    <w:p w:rsidR="00A072B0" w:rsidRDefault="00A072B0" w:rsidP="00A072B0">
      <w:pPr>
        <w:spacing w:line="360" w:lineRule="auto"/>
        <w:rPr>
          <w:rFonts w:asciiTheme="minorEastAsia" w:hAnsiTheme="minorEastAsia"/>
          <w:b/>
          <w:szCs w:val="21"/>
        </w:rPr>
      </w:pPr>
    </w:p>
    <w:p w:rsidR="00A072B0" w:rsidRDefault="00A072B0" w:rsidP="00A072B0">
      <w:pPr>
        <w:widowControl/>
        <w:jc w:val="left"/>
        <w:rPr>
          <w:rFonts w:asciiTheme="minorEastAsia" w:hAnsiTheme="minorEastAsia"/>
          <w:sz w:val="24"/>
          <w:szCs w:val="24"/>
        </w:rPr>
      </w:pPr>
      <w:r>
        <w:rPr>
          <w:rFonts w:asciiTheme="minorEastAsia" w:hAnsiTheme="minorEastAsia"/>
          <w:sz w:val="24"/>
          <w:szCs w:val="24"/>
        </w:rPr>
        <w:br w:type="page"/>
      </w:r>
    </w:p>
    <w:p w:rsidR="00A072B0" w:rsidRDefault="00A072B0" w:rsidP="00A072B0">
      <w:pPr>
        <w:spacing w:line="360" w:lineRule="auto"/>
        <w:jc w:val="center"/>
        <w:rPr>
          <w:rFonts w:asciiTheme="minorEastAsia" w:hAnsiTheme="minorEastAsia"/>
          <w:b/>
          <w:sz w:val="32"/>
          <w:szCs w:val="32"/>
        </w:rPr>
      </w:pPr>
      <w:r>
        <w:rPr>
          <w:rFonts w:asciiTheme="minorEastAsia" w:hAnsiTheme="minorEastAsia" w:hint="eastAsia"/>
          <w:b/>
          <w:sz w:val="32"/>
          <w:szCs w:val="32"/>
        </w:rPr>
        <w:lastRenderedPageBreak/>
        <w:t>格式4-2  法定代表人证明书/法定代表人授权书</w:t>
      </w:r>
    </w:p>
    <w:p w:rsidR="00A072B0" w:rsidRDefault="00A072B0" w:rsidP="00A072B0">
      <w:pPr>
        <w:rPr>
          <w:rFonts w:asciiTheme="minorEastAsia" w:hAnsiTheme="minorEastAsia"/>
          <w:sz w:val="24"/>
          <w:szCs w:val="24"/>
        </w:rPr>
      </w:pPr>
    </w:p>
    <w:p w:rsidR="00A072B0" w:rsidRDefault="00A072B0" w:rsidP="00A072B0">
      <w:pPr>
        <w:ind w:firstLineChars="196" w:firstLine="413"/>
        <w:rPr>
          <w:rFonts w:asciiTheme="minorEastAsia" w:hAnsiTheme="minorEastAsia"/>
          <w:sz w:val="24"/>
          <w:szCs w:val="24"/>
        </w:rPr>
      </w:pPr>
      <w:r>
        <w:rPr>
          <w:rFonts w:ascii="宋体" w:hint="eastAsia"/>
          <w:b/>
          <w:bCs/>
          <w:color w:val="000000"/>
        </w:rPr>
        <w:t>如由法定代表人签署投标文件，需提供法定代表人证明书和法定代表人身份证明；如由法定代表人授权代表签署投标文件，需提供法定代表人授权书及授权代表身份证明，法定代表人授权书按以下格式填写。</w:t>
      </w:r>
    </w:p>
    <w:p w:rsidR="00A072B0" w:rsidRDefault="00A072B0" w:rsidP="00A072B0">
      <w:pPr>
        <w:spacing w:line="360" w:lineRule="auto"/>
        <w:rPr>
          <w:rFonts w:asciiTheme="minorEastAsia" w:hAnsiTheme="minorEastAsia"/>
          <w:sz w:val="24"/>
          <w:szCs w:val="24"/>
        </w:rPr>
      </w:pPr>
    </w:p>
    <w:p w:rsidR="00A072B0" w:rsidRDefault="00A072B0" w:rsidP="00A072B0">
      <w:pPr>
        <w:spacing w:line="360" w:lineRule="auto"/>
        <w:rPr>
          <w:rFonts w:asciiTheme="minorEastAsia" w:hAnsiTheme="minorEastAsia"/>
          <w:sz w:val="24"/>
          <w:szCs w:val="24"/>
        </w:rPr>
      </w:pPr>
      <w:r>
        <w:rPr>
          <w:rFonts w:asciiTheme="minorEastAsia" w:hAnsiTheme="minorEastAsia" w:hint="eastAsia"/>
          <w:sz w:val="24"/>
          <w:szCs w:val="24"/>
        </w:rPr>
        <w:t>致：南京技师学院</w:t>
      </w:r>
    </w:p>
    <w:p w:rsidR="00A072B0" w:rsidRDefault="00A072B0" w:rsidP="00A072B0">
      <w:pPr>
        <w:spacing w:line="360" w:lineRule="auto"/>
        <w:rPr>
          <w:rFonts w:asciiTheme="minorEastAsia" w:hAnsiTheme="minorEastAsia"/>
          <w:sz w:val="24"/>
          <w:szCs w:val="24"/>
        </w:rPr>
      </w:pPr>
    </w:p>
    <w:p w:rsidR="00A072B0" w:rsidRDefault="00A072B0" w:rsidP="00A072B0">
      <w:pPr>
        <w:spacing w:line="360" w:lineRule="auto"/>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u w:val="single"/>
        </w:rPr>
        <w:t xml:space="preserve">                        </w:t>
      </w:r>
      <w:r>
        <w:rPr>
          <w:rFonts w:asciiTheme="minorEastAsia" w:hAnsiTheme="minorEastAsia" w:hint="eastAsia"/>
          <w:sz w:val="24"/>
          <w:szCs w:val="24"/>
        </w:rPr>
        <w:t>（投标人全称）为中华人民共和国合法单位，法定地址</w:t>
      </w:r>
      <w:r>
        <w:rPr>
          <w:rFonts w:asciiTheme="minorEastAsia" w:hAnsiTheme="minorEastAsia" w:hint="eastAsia"/>
          <w:sz w:val="24"/>
          <w:szCs w:val="24"/>
          <w:u w:val="single"/>
        </w:rPr>
        <w:t xml:space="preserve">                             </w:t>
      </w:r>
      <w:r>
        <w:rPr>
          <w:rFonts w:asciiTheme="minorEastAsia" w:hAnsiTheme="minorEastAsia" w:hint="eastAsia"/>
          <w:sz w:val="24"/>
          <w:szCs w:val="24"/>
        </w:rPr>
        <w:t>，特授权</w:t>
      </w:r>
      <w:r>
        <w:rPr>
          <w:rFonts w:asciiTheme="minorEastAsia" w:hAnsiTheme="minorEastAsia" w:hint="eastAsia"/>
          <w:sz w:val="24"/>
          <w:szCs w:val="24"/>
          <w:u w:val="single"/>
        </w:rPr>
        <w:t xml:space="preserve">        </w:t>
      </w:r>
      <w:r>
        <w:rPr>
          <w:rFonts w:asciiTheme="minorEastAsia" w:hAnsiTheme="minorEastAsia" w:hint="eastAsia"/>
          <w:sz w:val="24"/>
          <w:szCs w:val="24"/>
        </w:rPr>
        <w:t>（授权代表姓名）代表我单位全权代理针对</w:t>
      </w:r>
      <w:r>
        <w:rPr>
          <w:rFonts w:asciiTheme="minorEastAsia" w:hAnsiTheme="minorEastAsia" w:hint="eastAsia"/>
          <w:sz w:val="24"/>
          <w:szCs w:val="24"/>
          <w:u w:val="single"/>
        </w:rPr>
        <w:t xml:space="preserve">                         </w:t>
      </w:r>
      <w:r>
        <w:rPr>
          <w:rFonts w:asciiTheme="minorEastAsia" w:hAnsiTheme="minorEastAsia" w:hint="eastAsia"/>
          <w:sz w:val="24"/>
          <w:szCs w:val="24"/>
        </w:rPr>
        <w:t>项目的招投标工作，并签署有关文件。</w:t>
      </w:r>
    </w:p>
    <w:p w:rsidR="00A072B0" w:rsidRDefault="00A072B0" w:rsidP="00A072B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我单位对授权代表的签字负全部责任。</w:t>
      </w:r>
    </w:p>
    <w:p w:rsidR="00A072B0" w:rsidRDefault="00A072B0" w:rsidP="00A072B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在贵单位收到撤销授权的书面通知以前，本授权书一直有效。授权代表在授权书有效期内签署的所有文件不因授权的撤销而失效。</w:t>
      </w:r>
    </w:p>
    <w:p w:rsidR="00A072B0" w:rsidRDefault="00A072B0" w:rsidP="00A072B0">
      <w:pPr>
        <w:spacing w:line="360" w:lineRule="auto"/>
        <w:rPr>
          <w:rFonts w:asciiTheme="minorEastAsia" w:hAnsiTheme="minorEastAsia"/>
          <w:sz w:val="24"/>
          <w:szCs w:val="24"/>
        </w:rPr>
      </w:pPr>
    </w:p>
    <w:p w:rsidR="00A072B0" w:rsidRDefault="00A072B0" w:rsidP="00A072B0">
      <w:pPr>
        <w:spacing w:line="360" w:lineRule="auto"/>
        <w:rPr>
          <w:rFonts w:asciiTheme="minorEastAsia" w:hAnsiTheme="minorEastAsia"/>
          <w:sz w:val="24"/>
          <w:szCs w:val="24"/>
        </w:rPr>
      </w:pPr>
      <w:r>
        <w:rPr>
          <w:rFonts w:asciiTheme="minorEastAsia" w:hAnsiTheme="minorEastAsia" w:hint="eastAsia"/>
          <w:sz w:val="24"/>
          <w:szCs w:val="24"/>
        </w:rPr>
        <w:t>授权代表（签字）：</w:t>
      </w:r>
      <w:r>
        <w:rPr>
          <w:rFonts w:asciiTheme="minorEastAsia" w:hAnsiTheme="minorEastAsia" w:hint="eastAsia"/>
          <w:sz w:val="24"/>
          <w:szCs w:val="24"/>
          <w:u w:val="single"/>
        </w:rPr>
        <w:t xml:space="preserve">                </w:t>
      </w:r>
      <w:r>
        <w:rPr>
          <w:rFonts w:asciiTheme="minorEastAsia" w:hAnsiTheme="minorEastAsia" w:hint="eastAsia"/>
          <w:sz w:val="24"/>
          <w:szCs w:val="24"/>
        </w:rPr>
        <w:t xml:space="preserve">    职务：</w:t>
      </w:r>
      <w:r>
        <w:rPr>
          <w:rFonts w:asciiTheme="minorEastAsia" w:hAnsiTheme="minorEastAsia" w:hint="eastAsia"/>
          <w:sz w:val="24"/>
          <w:szCs w:val="24"/>
          <w:u w:val="single"/>
        </w:rPr>
        <w:t xml:space="preserve">                </w:t>
      </w:r>
      <w:r>
        <w:rPr>
          <w:rFonts w:asciiTheme="minorEastAsia" w:hAnsiTheme="minorEastAsia" w:hint="eastAsia"/>
          <w:sz w:val="24"/>
          <w:szCs w:val="24"/>
        </w:rPr>
        <w:t xml:space="preserve"> </w:t>
      </w:r>
    </w:p>
    <w:p w:rsidR="00A072B0" w:rsidRDefault="00A072B0" w:rsidP="00A072B0">
      <w:pPr>
        <w:spacing w:line="360" w:lineRule="auto"/>
        <w:rPr>
          <w:rFonts w:asciiTheme="minorEastAsia" w:hAnsiTheme="minorEastAsia"/>
          <w:sz w:val="24"/>
          <w:szCs w:val="24"/>
        </w:rPr>
      </w:pPr>
    </w:p>
    <w:p w:rsidR="00A072B0" w:rsidRDefault="00A072B0" w:rsidP="00A072B0">
      <w:pPr>
        <w:spacing w:line="360" w:lineRule="auto"/>
        <w:rPr>
          <w:rFonts w:asciiTheme="minorEastAsia" w:hAnsiTheme="minorEastAsia"/>
          <w:sz w:val="24"/>
          <w:szCs w:val="24"/>
        </w:rPr>
      </w:pPr>
    </w:p>
    <w:p w:rsidR="00A072B0" w:rsidRDefault="00A072B0" w:rsidP="00A072B0">
      <w:pPr>
        <w:spacing w:line="360" w:lineRule="auto"/>
        <w:ind w:firstLineChars="1750" w:firstLine="4200"/>
        <w:rPr>
          <w:rFonts w:asciiTheme="minorEastAsia" w:hAnsiTheme="minorEastAsia"/>
          <w:sz w:val="24"/>
          <w:szCs w:val="24"/>
        </w:rPr>
      </w:pPr>
      <w:r>
        <w:rPr>
          <w:rFonts w:asciiTheme="minorEastAsia" w:hAnsiTheme="minorEastAsia" w:hint="eastAsia"/>
          <w:sz w:val="24"/>
          <w:szCs w:val="24"/>
        </w:rPr>
        <w:t>投标人（公章）：</w:t>
      </w:r>
    </w:p>
    <w:p w:rsidR="00A072B0" w:rsidRDefault="00A072B0" w:rsidP="00A072B0">
      <w:pPr>
        <w:spacing w:line="360" w:lineRule="auto"/>
        <w:ind w:firstLineChars="2400" w:firstLine="5760"/>
        <w:rPr>
          <w:rFonts w:asciiTheme="minorEastAsia" w:hAnsiTheme="minorEastAsia"/>
          <w:sz w:val="24"/>
          <w:szCs w:val="24"/>
        </w:rPr>
      </w:pPr>
      <w:r>
        <w:rPr>
          <w:rFonts w:asciiTheme="minorEastAsia" w:hAnsiTheme="minorEastAsia" w:hint="eastAsia"/>
          <w:sz w:val="24"/>
          <w:szCs w:val="24"/>
        </w:rPr>
        <w:t xml:space="preserve">   年    月    日</w:t>
      </w:r>
    </w:p>
    <w:p w:rsidR="00A072B0" w:rsidRDefault="00A072B0" w:rsidP="00A072B0">
      <w:pPr>
        <w:spacing w:line="360" w:lineRule="auto"/>
        <w:rPr>
          <w:rFonts w:asciiTheme="minorEastAsia" w:hAnsiTheme="minorEastAsia"/>
          <w:b/>
          <w:sz w:val="24"/>
          <w:szCs w:val="24"/>
        </w:rPr>
      </w:pPr>
      <w:r>
        <w:rPr>
          <w:rFonts w:asciiTheme="minorEastAsia" w:hAnsiTheme="minorEastAsia" w:hint="eastAsia"/>
          <w:b/>
          <w:sz w:val="24"/>
          <w:szCs w:val="24"/>
        </w:rPr>
        <w:t>附：授权代表身份证明</w:t>
      </w:r>
    </w:p>
    <w:p w:rsidR="00A072B0" w:rsidRDefault="00A072B0" w:rsidP="00A072B0">
      <w:pPr>
        <w:spacing w:line="360" w:lineRule="auto"/>
        <w:rPr>
          <w:rFonts w:asciiTheme="minorEastAsia" w:hAnsiTheme="minorEastAsia"/>
          <w:sz w:val="24"/>
          <w:szCs w:val="24"/>
        </w:rPr>
      </w:pPr>
      <w:r>
        <w:rPr>
          <w:rFonts w:asciiTheme="minorEastAsia" w:hAnsiTheme="minorEastAsia" w:hint="eastAsia"/>
          <w:sz w:val="24"/>
          <w:szCs w:val="24"/>
        </w:rPr>
        <w:t>--------------------------------------------------------------</w:t>
      </w:r>
    </w:p>
    <w:p w:rsidR="00A072B0" w:rsidRDefault="00A072B0" w:rsidP="00A072B0">
      <w:pPr>
        <w:spacing w:line="360" w:lineRule="auto"/>
        <w:rPr>
          <w:rFonts w:asciiTheme="minorEastAsia" w:hAnsiTheme="minorEastAsia"/>
          <w:color w:val="FF0000"/>
          <w:sz w:val="24"/>
          <w:szCs w:val="24"/>
        </w:rPr>
      </w:pPr>
    </w:p>
    <w:p w:rsidR="00A072B0" w:rsidRDefault="00A072B0" w:rsidP="00A072B0">
      <w:pPr>
        <w:spacing w:line="360" w:lineRule="auto"/>
        <w:rPr>
          <w:rFonts w:asciiTheme="minorEastAsia" w:hAnsiTheme="minorEastAsia"/>
          <w:color w:val="FF0000"/>
          <w:sz w:val="24"/>
          <w:szCs w:val="24"/>
        </w:rPr>
      </w:pPr>
    </w:p>
    <w:p w:rsidR="00A072B0" w:rsidRDefault="00A072B0" w:rsidP="00A072B0">
      <w:pPr>
        <w:spacing w:line="360" w:lineRule="auto"/>
        <w:jc w:val="center"/>
        <w:rPr>
          <w:rFonts w:asciiTheme="minorEastAsia" w:hAnsiTheme="minorEastAsia"/>
          <w:color w:val="FF0000"/>
          <w:sz w:val="24"/>
          <w:szCs w:val="24"/>
        </w:rPr>
      </w:pPr>
      <w:r>
        <w:rPr>
          <w:rFonts w:asciiTheme="minorEastAsia" w:hAnsiTheme="minorEastAsia" w:hint="eastAsia"/>
          <w:color w:val="FF0000"/>
          <w:sz w:val="24"/>
          <w:szCs w:val="24"/>
        </w:rPr>
        <w:t>身份证复印件</w:t>
      </w:r>
    </w:p>
    <w:p w:rsidR="00A072B0" w:rsidRDefault="00A072B0" w:rsidP="00A072B0">
      <w:pPr>
        <w:spacing w:line="360" w:lineRule="auto"/>
        <w:rPr>
          <w:rFonts w:asciiTheme="minorEastAsia" w:hAnsiTheme="minorEastAsia"/>
          <w:color w:val="FF0000"/>
          <w:sz w:val="24"/>
          <w:szCs w:val="24"/>
        </w:rPr>
      </w:pPr>
    </w:p>
    <w:p w:rsidR="00A072B0" w:rsidRDefault="00A072B0" w:rsidP="00A072B0">
      <w:pPr>
        <w:spacing w:line="360" w:lineRule="auto"/>
        <w:rPr>
          <w:rFonts w:asciiTheme="minorEastAsia" w:hAnsiTheme="minorEastAsia"/>
          <w:color w:val="FF0000"/>
          <w:sz w:val="24"/>
          <w:szCs w:val="24"/>
        </w:rPr>
      </w:pPr>
    </w:p>
    <w:p w:rsidR="00A072B0" w:rsidRDefault="00A072B0" w:rsidP="00A072B0">
      <w:pPr>
        <w:widowControl/>
        <w:jc w:val="left"/>
        <w:rPr>
          <w:rFonts w:asciiTheme="minorEastAsia" w:hAnsiTheme="minorEastAsia"/>
          <w:sz w:val="24"/>
          <w:szCs w:val="24"/>
        </w:rPr>
      </w:pPr>
      <w:r>
        <w:rPr>
          <w:rFonts w:asciiTheme="minorEastAsia" w:hAnsiTheme="minorEastAsia"/>
          <w:sz w:val="24"/>
          <w:szCs w:val="24"/>
        </w:rPr>
        <w:br w:type="page"/>
      </w:r>
    </w:p>
    <w:p w:rsidR="00A072B0" w:rsidRDefault="00A072B0" w:rsidP="00A072B0">
      <w:pPr>
        <w:spacing w:line="360" w:lineRule="auto"/>
        <w:jc w:val="center"/>
        <w:rPr>
          <w:rFonts w:asciiTheme="minorEastAsia" w:hAnsiTheme="minorEastAsia"/>
          <w:b/>
          <w:sz w:val="32"/>
          <w:szCs w:val="32"/>
        </w:rPr>
      </w:pPr>
      <w:r>
        <w:rPr>
          <w:rFonts w:asciiTheme="minorEastAsia" w:hAnsiTheme="minorEastAsia" w:hint="eastAsia"/>
          <w:b/>
          <w:sz w:val="32"/>
          <w:szCs w:val="32"/>
        </w:rPr>
        <w:lastRenderedPageBreak/>
        <w:t>格式4-3  开标一览表</w:t>
      </w:r>
    </w:p>
    <w:p w:rsidR="00A072B0" w:rsidRDefault="00A072B0" w:rsidP="00A072B0">
      <w:pPr>
        <w:spacing w:line="360" w:lineRule="auto"/>
        <w:rPr>
          <w:rFonts w:asciiTheme="minorEastAsia" w:hAnsiTheme="minorEastAsia"/>
          <w:sz w:val="24"/>
          <w:szCs w:val="24"/>
        </w:rPr>
      </w:pPr>
    </w:p>
    <w:p w:rsidR="00A072B0" w:rsidRDefault="00A072B0" w:rsidP="00A072B0">
      <w:pPr>
        <w:spacing w:line="360" w:lineRule="auto"/>
        <w:rPr>
          <w:rFonts w:asciiTheme="minorEastAsia" w:hAnsiTheme="minorEastAsia"/>
          <w:sz w:val="24"/>
          <w:szCs w:val="24"/>
        </w:rPr>
      </w:pPr>
      <w:r>
        <w:rPr>
          <w:rFonts w:asciiTheme="minorEastAsia" w:hAnsiTheme="minorEastAsia" w:hint="eastAsia"/>
          <w:sz w:val="24"/>
          <w:szCs w:val="24"/>
        </w:rPr>
        <w:t>致：南京技师学院</w:t>
      </w:r>
    </w:p>
    <w:p w:rsidR="00A072B0" w:rsidRDefault="00A072B0" w:rsidP="00A072B0">
      <w:pPr>
        <w:spacing w:line="360" w:lineRule="auto"/>
        <w:rPr>
          <w:rFonts w:asciiTheme="minorEastAsia" w:hAnsiTheme="minorEastAsia"/>
          <w:sz w:val="24"/>
          <w:szCs w:val="24"/>
        </w:rPr>
      </w:pPr>
    </w:p>
    <w:p w:rsidR="00A072B0" w:rsidRDefault="00A072B0" w:rsidP="00A072B0">
      <w:pPr>
        <w:widowControl/>
        <w:spacing w:line="480" w:lineRule="auto"/>
        <w:jc w:val="left"/>
        <w:rPr>
          <w:rFonts w:asciiTheme="minorEastAsia" w:hAnsiTheme="minorEastAsia"/>
          <w:sz w:val="24"/>
          <w:szCs w:val="24"/>
          <w:u w:val="single"/>
        </w:rPr>
      </w:pPr>
      <w:r>
        <w:rPr>
          <w:rFonts w:asciiTheme="minorEastAsia" w:hAnsiTheme="minorEastAsia" w:hint="eastAsia"/>
          <w:sz w:val="24"/>
          <w:szCs w:val="24"/>
        </w:rPr>
        <w:t>本单位参与投标项目：</w:t>
      </w:r>
      <w:r>
        <w:rPr>
          <w:rFonts w:asciiTheme="minorEastAsia" w:hAnsiTheme="minorEastAsia" w:hint="eastAsia"/>
          <w:sz w:val="24"/>
          <w:szCs w:val="24"/>
          <w:u w:val="single"/>
        </w:rPr>
        <w:t xml:space="preserve">           __________</w:t>
      </w:r>
    </w:p>
    <w:p w:rsidR="00A072B0" w:rsidRDefault="00A072B0" w:rsidP="00A072B0">
      <w:pPr>
        <w:widowControl/>
        <w:spacing w:line="480" w:lineRule="auto"/>
        <w:jc w:val="left"/>
        <w:rPr>
          <w:rFonts w:asciiTheme="minorEastAsia" w:hAnsiTheme="minorEastAsia"/>
          <w:sz w:val="24"/>
          <w:szCs w:val="24"/>
          <w:u w:val="single"/>
        </w:rPr>
      </w:pPr>
      <w:r>
        <w:rPr>
          <w:rFonts w:asciiTheme="minorEastAsia" w:hAnsiTheme="minorEastAsia" w:hint="eastAsia"/>
          <w:sz w:val="24"/>
          <w:szCs w:val="24"/>
        </w:rPr>
        <w:t>投标总价为：</w:t>
      </w:r>
      <w:r>
        <w:rPr>
          <w:rFonts w:asciiTheme="minorEastAsia" w:hAnsiTheme="minorEastAsia" w:hint="eastAsia"/>
          <w:sz w:val="24"/>
          <w:szCs w:val="24"/>
          <w:u w:val="single"/>
        </w:rPr>
        <w:t>人民币:      _____   元</w:t>
      </w:r>
      <w:r>
        <w:rPr>
          <w:rFonts w:asciiTheme="minorEastAsia" w:hAnsiTheme="minorEastAsia" w:hint="eastAsia"/>
          <w:sz w:val="24"/>
          <w:szCs w:val="24"/>
        </w:rPr>
        <w:t>（大写:_______________元整）。</w:t>
      </w:r>
    </w:p>
    <w:p w:rsidR="00A072B0" w:rsidRDefault="00A072B0" w:rsidP="00A072B0">
      <w:pPr>
        <w:widowControl/>
        <w:spacing w:line="360" w:lineRule="auto"/>
        <w:jc w:val="left"/>
        <w:rPr>
          <w:rFonts w:asciiTheme="minorEastAsia" w:hAnsiTheme="minorEastAsia"/>
          <w:sz w:val="24"/>
          <w:szCs w:val="24"/>
        </w:rPr>
      </w:pPr>
    </w:p>
    <w:p w:rsidR="00A072B0" w:rsidRDefault="00A072B0" w:rsidP="00A072B0">
      <w:pPr>
        <w:widowControl/>
        <w:spacing w:line="360" w:lineRule="auto"/>
        <w:jc w:val="left"/>
        <w:rPr>
          <w:rFonts w:asciiTheme="minorEastAsia" w:hAnsiTheme="minorEastAsia"/>
          <w:sz w:val="24"/>
          <w:szCs w:val="24"/>
        </w:rPr>
      </w:pPr>
    </w:p>
    <w:p w:rsidR="00A072B0" w:rsidRDefault="00A072B0" w:rsidP="00A072B0">
      <w:pPr>
        <w:widowControl/>
        <w:spacing w:line="360" w:lineRule="auto"/>
        <w:jc w:val="left"/>
        <w:rPr>
          <w:rFonts w:asciiTheme="minorEastAsia" w:hAnsiTheme="minorEastAsia"/>
          <w:sz w:val="24"/>
          <w:szCs w:val="24"/>
        </w:rPr>
      </w:pPr>
    </w:p>
    <w:p w:rsidR="00A072B0" w:rsidRDefault="00A072B0" w:rsidP="00A072B0">
      <w:pPr>
        <w:spacing w:line="360" w:lineRule="auto"/>
        <w:ind w:firstLineChars="1050" w:firstLine="2520"/>
        <w:rPr>
          <w:rFonts w:asciiTheme="minorEastAsia" w:hAnsiTheme="minorEastAsia"/>
          <w:sz w:val="24"/>
          <w:szCs w:val="24"/>
        </w:rPr>
      </w:pPr>
      <w:r>
        <w:rPr>
          <w:rFonts w:asciiTheme="minorEastAsia" w:hAnsiTheme="minorEastAsia" w:hint="eastAsia"/>
          <w:sz w:val="24"/>
          <w:szCs w:val="24"/>
        </w:rPr>
        <w:t>投标人（公章）：</w:t>
      </w:r>
    </w:p>
    <w:p w:rsidR="00A072B0" w:rsidRDefault="00A072B0" w:rsidP="00A072B0">
      <w:pPr>
        <w:spacing w:line="360" w:lineRule="auto"/>
        <w:rPr>
          <w:rFonts w:asciiTheme="minorEastAsia" w:hAnsiTheme="minorEastAsia"/>
          <w:sz w:val="24"/>
          <w:szCs w:val="24"/>
        </w:rPr>
      </w:pPr>
      <w:r>
        <w:rPr>
          <w:rFonts w:asciiTheme="minorEastAsia" w:hAnsiTheme="minorEastAsia" w:hint="eastAsia"/>
          <w:sz w:val="24"/>
          <w:szCs w:val="24"/>
        </w:rPr>
        <w:t xml:space="preserve">                     法定代表人或授权代表（签字）：</w:t>
      </w:r>
    </w:p>
    <w:p w:rsidR="00A072B0" w:rsidRDefault="00A072B0" w:rsidP="00A072B0">
      <w:pPr>
        <w:spacing w:line="360" w:lineRule="auto"/>
        <w:rPr>
          <w:rFonts w:asciiTheme="minorEastAsia" w:hAnsiTheme="minorEastAsia"/>
          <w:sz w:val="24"/>
          <w:szCs w:val="24"/>
        </w:rPr>
      </w:pPr>
      <w:r>
        <w:rPr>
          <w:rFonts w:asciiTheme="minorEastAsia" w:hAnsiTheme="minorEastAsia" w:hint="eastAsia"/>
          <w:sz w:val="24"/>
          <w:szCs w:val="24"/>
        </w:rPr>
        <w:t xml:space="preserve">                                                  年    月    日</w:t>
      </w:r>
    </w:p>
    <w:p w:rsidR="00A072B0" w:rsidRDefault="00A072B0" w:rsidP="00A072B0">
      <w:pPr>
        <w:widowControl/>
        <w:spacing w:line="360" w:lineRule="auto"/>
        <w:jc w:val="left"/>
        <w:rPr>
          <w:rFonts w:asciiTheme="minorEastAsia" w:hAnsiTheme="minorEastAsia"/>
          <w:sz w:val="24"/>
          <w:szCs w:val="24"/>
        </w:rPr>
      </w:pPr>
    </w:p>
    <w:p w:rsidR="00A072B0" w:rsidRDefault="00A072B0" w:rsidP="00A072B0">
      <w:pPr>
        <w:widowControl/>
        <w:spacing w:line="360" w:lineRule="auto"/>
        <w:jc w:val="left"/>
        <w:rPr>
          <w:rFonts w:asciiTheme="minorEastAsia" w:hAnsiTheme="minorEastAsia"/>
          <w:sz w:val="24"/>
          <w:szCs w:val="24"/>
        </w:rPr>
      </w:pPr>
    </w:p>
    <w:p w:rsidR="00A072B0" w:rsidRDefault="00A072B0" w:rsidP="00A072B0">
      <w:pPr>
        <w:widowControl/>
        <w:spacing w:line="360" w:lineRule="auto"/>
        <w:jc w:val="left"/>
        <w:rPr>
          <w:rFonts w:asciiTheme="minorEastAsia" w:hAnsiTheme="minorEastAsia"/>
          <w:sz w:val="24"/>
          <w:szCs w:val="24"/>
        </w:rPr>
      </w:pPr>
    </w:p>
    <w:p w:rsidR="00A072B0" w:rsidRDefault="00A072B0" w:rsidP="00A072B0">
      <w:pPr>
        <w:widowControl/>
        <w:spacing w:line="360" w:lineRule="auto"/>
        <w:jc w:val="left"/>
        <w:rPr>
          <w:rFonts w:asciiTheme="minorEastAsia" w:hAnsiTheme="minorEastAsia"/>
          <w:sz w:val="24"/>
          <w:szCs w:val="24"/>
        </w:rPr>
      </w:pPr>
      <w:r>
        <w:rPr>
          <w:rFonts w:asciiTheme="minorEastAsia" w:hAnsiTheme="minorEastAsia"/>
          <w:sz w:val="24"/>
          <w:szCs w:val="24"/>
        </w:rPr>
        <w:br w:type="page"/>
      </w:r>
    </w:p>
    <w:p w:rsidR="00A072B0" w:rsidRDefault="00A072B0" w:rsidP="00A072B0">
      <w:pPr>
        <w:spacing w:line="360" w:lineRule="auto"/>
        <w:jc w:val="center"/>
        <w:rPr>
          <w:rFonts w:asciiTheme="minorEastAsia" w:hAnsiTheme="minorEastAsia"/>
          <w:b/>
          <w:sz w:val="32"/>
          <w:szCs w:val="32"/>
        </w:rPr>
        <w:sectPr w:rsidR="00A072B0">
          <w:footerReference w:type="default" r:id="rId9"/>
          <w:pgSz w:w="11906" w:h="16838"/>
          <w:pgMar w:top="1440" w:right="1800" w:bottom="1440" w:left="1800" w:header="851" w:footer="992" w:gutter="0"/>
          <w:cols w:space="425"/>
          <w:docGrid w:type="lines" w:linePitch="312"/>
        </w:sectPr>
      </w:pPr>
    </w:p>
    <w:p w:rsidR="00A072B0" w:rsidRDefault="00A072B0" w:rsidP="00A072B0">
      <w:pPr>
        <w:spacing w:line="360" w:lineRule="auto"/>
        <w:jc w:val="center"/>
        <w:rPr>
          <w:rFonts w:asciiTheme="minorEastAsia" w:hAnsiTheme="minorEastAsia"/>
          <w:b/>
          <w:sz w:val="32"/>
          <w:szCs w:val="32"/>
        </w:rPr>
      </w:pPr>
      <w:r>
        <w:rPr>
          <w:rFonts w:asciiTheme="minorEastAsia" w:hAnsiTheme="minorEastAsia" w:hint="eastAsia"/>
          <w:b/>
          <w:sz w:val="32"/>
          <w:szCs w:val="32"/>
        </w:rPr>
        <w:lastRenderedPageBreak/>
        <w:t>格式4-4  投标价格表</w:t>
      </w:r>
    </w:p>
    <w:p w:rsidR="00A072B0" w:rsidRDefault="00A072B0" w:rsidP="00A072B0">
      <w:pPr>
        <w:pStyle w:val="a6"/>
        <w:tabs>
          <w:tab w:val="left" w:pos="5040"/>
        </w:tabs>
        <w:spacing w:line="360" w:lineRule="auto"/>
        <w:rPr>
          <w:rFonts w:hAnsi="宋体"/>
          <w:b/>
        </w:rPr>
      </w:pPr>
      <w:r>
        <w:rPr>
          <w:rFonts w:hAnsi="宋体" w:hint="eastAsia"/>
        </w:rPr>
        <w:t>参与单位：</w:t>
      </w:r>
      <w:r>
        <w:rPr>
          <w:rFonts w:eastAsia="宋体" w:hAnsi="宋体" w:hint="eastAsia"/>
        </w:rPr>
        <w:t xml:space="preserve">                    </w:t>
      </w:r>
      <w:r>
        <w:rPr>
          <w:rFonts w:hAnsi="宋体" w:hint="eastAsia"/>
        </w:rPr>
        <w:t xml:space="preserve">          价格单位：（人民币）</w:t>
      </w:r>
      <w:r>
        <w:rPr>
          <w:rFonts w:hAnsi="宋体" w:hint="eastAsia"/>
          <w:b/>
        </w:rPr>
        <w:t>万元</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76"/>
        <w:gridCol w:w="2138"/>
        <w:gridCol w:w="1257"/>
        <w:gridCol w:w="1130"/>
        <w:gridCol w:w="1292"/>
        <w:gridCol w:w="2127"/>
      </w:tblGrid>
      <w:tr w:rsidR="00A072B0" w:rsidTr="008311E1">
        <w:trPr>
          <w:trHeight w:val="480"/>
        </w:trPr>
        <w:tc>
          <w:tcPr>
            <w:tcW w:w="8520" w:type="dxa"/>
            <w:gridSpan w:val="6"/>
            <w:shd w:val="clear" w:color="auto" w:fill="333399"/>
            <w:tcMar>
              <w:top w:w="15" w:type="dxa"/>
              <w:left w:w="15" w:type="dxa"/>
              <w:bottom w:w="0" w:type="dxa"/>
              <w:right w:w="15" w:type="dxa"/>
            </w:tcMar>
            <w:vAlign w:val="center"/>
          </w:tcPr>
          <w:p w:rsidR="00A072B0" w:rsidRDefault="00A072B0" w:rsidP="008311E1">
            <w:pPr>
              <w:spacing w:line="360" w:lineRule="auto"/>
              <w:ind w:rightChars="2" w:right="4"/>
              <w:rPr>
                <w:rFonts w:ascii="宋体" w:hAnsi="宋体"/>
                <w:b/>
                <w:sz w:val="20"/>
                <w:szCs w:val="20"/>
              </w:rPr>
            </w:pPr>
            <w:r>
              <w:rPr>
                <w:rFonts w:ascii="宋体" w:hAnsi="宋体" w:hint="eastAsia"/>
                <w:b/>
                <w:sz w:val="20"/>
                <w:szCs w:val="20"/>
              </w:rPr>
              <w:t>一、服务费</w:t>
            </w:r>
          </w:p>
        </w:tc>
      </w:tr>
      <w:tr w:rsidR="00A072B0" w:rsidTr="008311E1">
        <w:trPr>
          <w:trHeight w:val="480"/>
        </w:trPr>
        <w:tc>
          <w:tcPr>
            <w:tcW w:w="8520" w:type="dxa"/>
            <w:gridSpan w:val="6"/>
            <w:shd w:val="clear" w:color="auto" w:fill="E5DFEC"/>
            <w:tcMar>
              <w:top w:w="15" w:type="dxa"/>
              <w:left w:w="15" w:type="dxa"/>
              <w:bottom w:w="0" w:type="dxa"/>
              <w:right w:w="15" w:type="dxa"/>
            </w:tcMar>
            <w:vAlign w:val="center"/>
          </w:tcPr>
          <w:p w:rsidR="00A072B0" w:rsidRDefault="00A072B0" w:rsidP="008311E1">
            <w:pPr>
              <w:spacing w:line="360" w:lineRule="auto"/>
              <w:ind w:rightChars="2" w:right="4"/>
              <w:rPr>
                <w:b/>
                <w:sz w:val="20"/>
                <w:szCs w:val="20"/>
              </w:rPr>
            </w:pPr>
            <w:r>
              <w:rPr>
                <w:rFonts w:hint="eastAsia"/>
                <w:b/>
                <w:sz w:val="20"/>
                <w:szCs w:val="20"/>
              </w:rPr>
              <w:t>阶段名称</w:t>
            </w:r>
          </w:p>
        </w:tc>
      </w:tr>
      <w:tr w:rsidR="00A072B0" w:rsidTr="008311E1">
        <w:trPr>
          <w:trHeight w:val="375"/>
        </w:trPr>
        <w:tc>
          <w:tcPr>
            <w:tcW w:w="576" w:type="dxa"/>
            <w:tcMar>
              <w:top w:w="15" w:type="dxa"/>
              <w:left w:w="15" w:type="dxa"/>
              <w:bottom w:w="0" w:type="dxa"/>
              <w:right w:w="15" w:type="dxa"/>
            </w:tcMar>
            <w:vAlign w:val="center"/>
          </w:tcPr>
          <w:p w:rsidR="00A072B0" w:rsidRDefault="00A072B0" w:rsidP="008311E1">
            <w:pPr>
              <w:spacing w:line="360" w:lineRule="auto"/>
              <w:jc w:val="center"/>
              <w:rPr>
                <w:rFonts w:ascii="宋体" w:hAnsi="宋体" w:cs="Arial Unicode MS"/>
                <w:b/>
                <w:sz w:val="18"/>
                <w:szCs w:val="18"/>
              </w:rPr>
            </w:pPr>
            <w:r>
              <w:rPr>
                <w:rFonts w:ascii="宋体" w:hAnsi="宋体" w:hint="eastAsia"/>
                <w:b/>
                <w:sz w:val="18"/>
                <w:szCs w:val="18"/>
              </w:rPr>
              <w:t>序号</w:t>
            </w:r>
          </w:p>
        </w:tc>
        <w:tc>
          <w:tcPr>
            <w:tcW w:w="2138" w:type="dxa"/>
            <w:tcMar>
              <w:top w:w="15" w:type="dxa"/>
              <w:left w:w="15" w:type="dxa"/>
              <w:bottom w:w="0" w:type="dxa"/>
              <w:right w:w="15" w:type="dxa"/>
            </w:tcMar>
            <w:vAlign w:val="center"/>
          </w:tcPr>
          <w:p w:rsidR="00A072B0" w:rsidRDefault="00A072B0" w:rsidP="008311E1">
            <w:pPr>
              <w:spacing w:line="360" w:lineRule="auto"/>
              <w:jc w:val="center"/>
              <w:rPr>
                <w:rFonts w:ascii="宋体" w:hAnsi="宋体" w:cs="Arial Unicode MS"/>
                <w:b/>
                <w:sz w:val="18"/>
                <w:szCs w:val="18"/>
              </w:rPr>
            </w:pPr>
            <w:r>
              <w:rPr>
                <w:rFonts w:ascii="宋体" w:hAnsi="宋体" w:hint="eastAsia"/>
                <w:b/>
                <w:sz w:val="18"/>
                <w:szCs w:val="18"/>
              </w:rPr>
              <w:t>服务活动名称</w:t>
            </w:r>
          </w:p>
        </w:tc>
        <w:tc>
          <w:tcPr>
            <w:tcW w:w="1257" w:type="dxa"/>
            <w:vAlign w:val="center"/>
          </w:tcPr>
          <w:p w:rsidR="00A072B0" w:rsidRDefault="00A072B0" w:rsidP="008311E1">
            <w:pPr>
              <w:spacing w:line="360" w:lineRule="auto"/>
              <w:jc w:val="center"/>
              <w:rPr>
                <w:rFonts w:ascii="宋体" w:hAnsi="宋体" w:cs="Arial Unicode MS"/>
                <w:b/>
                <w:sz w:val="18"/>
                <w:szCs w:val="18"/>
              </w:rPr>
            </w:pPr>
            <w:r>
              <w:rPr>
                <w:rFonts w:ascii="宋体" w:hAnsi="宋体" w:hint="eastAsia"/>
                <w:b/>
                <w:sz w:val="18"/>
                <w:szCs w:val="18"/>
              </w:rPr>
              <w:t>服务人员</w:t>
            </w:r>
          </w:p>
        </w:tc>
        <w:tc>
          <w:tcPr>
            <w:tcW w:w="1130" w:type="dxa"/>
            <w:vAlign w:val="center"/>
          </w:tcPr>
          <w:p w:rsidR="00A072B0" w:rsidRDefault="00A072B0" w:rsidP="008311E1">
            <w:pPr>
              <w:spacing w:line="360" w:lineRule="auto"/>
              <w:jc w:val="center"/>
              <w:rPr>
                <w:rFonts w:ascii="宋体" w:hAnsi="宋体" w:cs="Arial Unicode MS"/>
                <w:b/>
                <w:sz w:val="18"/>
                <w:szCs w:val="18"/>
              </w:rPr>
            </w:pPr>
            <w:r>
              <w:rPr>
                <w:rFonts w:ascii="宋体" w:hAnsi="宋体" w:hint="eastAsia"/>
                <w:b/>
                <w:sz w:val="18"/>
                <w:szCs w:val="18"/>
              </w:rPr>
              <w:t>单价</w:t>
            </w:r>
          </w:p>
        </w:tc>
        <w:tc>
          <w:tcPr>
            <w:tcW w:w="1292" w:type="dxa"/>
            <w:vAlign w:val="center"/>
          </w:tcPr>
          <w:p w:rsidR="00A072B0" w:rsidRDefault="00A072B0" w:rsidP="008311E1">
            <w:pPr>
              <w:spacing w:line="360" w:lineRule="auto"/>
              <w:jc w:val="center"/>
              <w:rPr>
                <w:rFonts w:ascii="宋体" w:hAnsi="宋体" w:cs="Arial Unicode MS"/>
                <w:b/>
                <w:sz w:val="18"/>
                <w:szCs w:val="18"/>
              </w:rPr>
            </w:pPr>
            <w:r>
              <w:rPr>
                <w:rFonts w:ascii="宋体" w:hAnsi="宋体" w:cs="宋体" w:hint="eastAsia"/>
                <w:b/>
                <w:bCs/>
                <w:kern w:val="0"/>
                <w:sz w:val="20"/>
                <w:szCs w:val="20"/>
              </w:rPr>
              <w:t>服务天数</w:t>
            </w:r>
          </w:p>
        </w:tc>
        <w:tc>
          <w:tcPr>
            <w:tcW w:w="2127" w:type="dxa"/>
            <w:vAlign w:val="center"/>
          </w:tcPr>
          <w:p w:rsidR="00A072B0" w:rsidRDefault="00A072B0" w:rsidP="008311E1">
            <w:pPr>
              <w:spacing w:line="360" w:lineRule="auto"/>
              <w:ind w:rightChars="2" w:right="4"/>
              <w:jc w:val="center"/>
              <w:rPr>
                <w:rFonts w:ascii="宋体" w:hAnsi="宋体" w:cs="Arial Unicode MS"/>
                <w:b/>
                <w:sz w:val="18"/>
                <w:szCs w:val="18"/>
              </w:rPr>
            </w:pPr>
            <w:r>
              <w:rPr>
                <w:rFonts w:ascii="宋体" w:hAnsi="宋体" w:hint="eastAsia"/>
                <w:b/>
                <w:sz w:val="18"/>
                <w:szCs w:val="18"/>
              </w:rPr>
              <w:t>小计</w:t>
            </w:r>
          </w:p>
        </w:tc>
      </w:tr>
      <w:tr w:rsidR="00A072B0" w:rsidTr="008311E1">
        <w:trPr>
          <w:trHeight w:val="375"/>
        </w:trPr>
        <w:tc>
          <w:tcPr>
            <w:tcW w:w="576" w:type="dxa"/>
            <w:tcMar>
              <w:top w:w="15" w:type="dxa"/>
              <w:left w:w="15" w:type="dxa"/>
              <w:bottom w:w="0" w:type="dxa"/>
              <w:right w:w="15" w:type="dxa"/>
            </w:tcMar>
            <w:vAlign w:val="center"/>
          </w:tcPr>
          <w:p w:rsidR="00A072B0" w:rsidRDefault="00A072B0" w:rsidP="008311E1">
            <w:pPr>
              <w:spacing w:line="360" w:lineRule="auto"/>
              <w:jc w:val="center"/>
              <w:rPr>
                <w:rFonts w:ascii="宋体" w:hAnsi="宋体"/>
                <w:sz w:val="20"/>
                <w:szCs w:val="20"/>
              </w:rPr>
            </w:pPr>
          </w:p>
        </w:tc>
        <w:tc>
          <w:tcPr>
            <w:tcW w:w="2138" w:type="dxa"/>
            <w:tcMar>
              <w:top w:w="15" w:type="dxa"/>
              <w:left w:w="15" w:type="dxa"/>
              <w:bottom w:w="0" w:type="dxa"/>
              <w:right w:w="15" w:type="dxa"/>
            </w:tcMar>
            <w:vAlign w:val="center"/>
          </w:tcPr>
          <w:p w:rsidR="00A072B0" w:rsidRDefault="00A072B0" w:rsidP="008311E1">
            <w:pPr>
              <w:spacing w:line="360" w:lineRule="auto"/>
              <w:rPr>
                <w:rFonts w:ascii="宋体" w:hAnsi="宋体" w:cs="Arial Unicode MS"/>
                <w:sz w:val="20"/>
                <w:szCs w:val="20"/>
              </w:rPr>
            </w:pPr>
          </w:p>
        </w:tc>
        <w:tc>
          <w:tcPr>
            <w:tcW w:w="1257" w:type="dxa"/>
            <w:noWrap/>
            <w:tcMar>
              <w:top w:w="15" w:type="dxa"/>
              <w:left w:w="15" w:type="dxa"/>
              <w:bottom w:w="0" w:type="dxa"/>
              <w:right w:w="15" w:type="dxa"/>
            </w:tcMar>
            <w:vAlign w:val="center"/>
          </w:tcPr>
          <w:p w:rsidR="00A072B0" w:rsidRDefault="00A072B0" w:rsidP="008311E1">
            <w:pPr>
              <w:spacing w:line="360" w:lineRule="auto"/>
              <w:jc w:val="center"/>
              <w:rPr>
                <w:rFonts w:ascii="宋体" w:hAnsi="宋体"/>
                <w:sz w:val="20"/>
                <w:szCs w:val="20"/>
              </w:rPr>
            </w:pPr>
          </w:p>
        </w:tc>
        <w:tc>
          <w:tcPr>
            <w:tcW w:w="1130" w:type="dxa"/>
            <w:noWrap/>
            <w:tcMar>
              <w:top w:w="15" w:type="dxa"/>
              <w:left w:w="15" w:type="dxa"/>
              <w:bottom w:w="0" w:type="dxa"/>
              <w:right w:w="15" w:type="dxa"/>
            </w:tcMar>
            <w:vAlign w:val="center"/>
          </w:tcPr>
          <w:p w:rsidR="00A072B0" w:rsidRDefault="00A072B0" w:rsidP="008311E1">
            <w:pPr>
              <w:spacing w:line="360" w:lineRule="auto"/>
              <w:jc w:val="center"/>
              <w:rPr>
                <w:rFonts w:ascii="宋体" w:hAnsi="宋体" w:cs="Arial Unicode MS"/>
                <w:sz w:val="20"/>
                <w:szCs w:val="20"/>
              </w:rPr>
            </w:pPr>
          </w:p>
        </w:tc>
        <w:tc>
          <w:tcPr>
            <w:tcW w:w="1292" w:type="dxa"/>
            <w:noWrap/>
            <w:tcMar>
              <w:top w:w="15" w:type="dxa"/>
              <w:left w:w="15" w:type="dxa"/>
              <w:bottom w:w="0" w:type="dxa"/>
              <w:right w:w="15" w:type="dxa"/>
            </w:tcMar>
            <w:vAlign w:val="center"/>
          </w:tcPr>
          <w:p w:rsidR="00A072B0" w:rsidRDefault="00A072B0" w:rsidP="008311E1">
            <w:pPr>
              <w:spacing w:line="360" w:lineRule="auto"/>
              <w:jc w:val="center"/>
              <w:rPr>
                <w:rFonts w:ascii="宋体" w:hAnsi="宋体"/>
                <w:sz w:val="20"/>
                <w:szCs w:val="20"/>
              </w:rPr>
            </w:pPr>
          </w:p>
        </w:tc>
        <w:tc>
          <w:tcPr>
            <w:tcW w:w="2127" w:type="dxa"/>
            <w:noWrap/>
            <w:tcMar>
              <w:top w:w="15" w:type="dxa"/>
              <w:left w:w="15" w:type="dxa"/>
              <w:bottom w:w="0" w:type="dxa"/>
              <w:right w:w="15" w:type="dxa"/>
            </w:tcMar>
            <w:vAlign w:val="center"/>
          </w:tcPr>
          <w:p w:rsidR="00A072B0" w:rsidRDefault="00A072B0" w:rsidP="008311E1">
            <w:pPr>
              <w:spacing w:line="360" w:lineRule="auto"/>
              <w:jc w:val="center"/>
              <w:rPr>
                <w:rFonts w:ascii="宋体" w:hAnsi="宋体"/>
                <w:sz w:val="20"/>
                <w:szCs w:val="20"/>
              </w:rPr>
            </w:pPr>
            <w:r>
              <w:rPr>
                <w:rFonts w:ascii="宋体" w:hAnsi="宋体" w:hint="eastAsia"/>
                <w:sz w:val="20"/>
                <w:szCs w:val="20"/>
              </w:rPr>
              <w:t>0.00</w:t>
            </w:r>
          </w:p>
        </w:tc>
      </w:tr>
      <w:tr w:rsidR="00A072B0" w:rsidTr="008311E1">
        <w:trPr>
          <w:trHeight w:val="375"/>
        </w:trPr>
        <w:tc>
          <w:tcPr>
            <w:tcW w:w="576" w:type="dxa"/>
            <w:tcMar>
              <w:top w:w="15" w:type="dxa"/>
              <w:left w:w="15" w:type="dxa"/>
              <w:bottom w:w="0" w:type="dxa"/>
              <w:right w:w="15" w:type="dxa"/>
            </w:tcMar>
            <w:vAlign w:val="center"/>
          </w:tcPr>
          <w:p w:rsidR="00A072B0" w:rsidRDefault="00A072B0" w:rsidP="008311E1">
            <w:pPr>
              <w:spacing w:line="360" w:lineRule="auto"/>
              <w:jc w:val="center"/>
              <w:rPr>
                <w:rFonts w:ascii="宋体" w:hAnsi="宋体"/>
                <w:sz w:val="20"/>
                <w:szCs w:val="20"/>
              </w:rPr>
            </w:pPr>
            <w:r>
              <w:rPr>
                <w:rFonts w:ascii="宋体" w:hAnsi="宋体" w:hint="eastAsia"/>
                <w:sz w:val="20"/>
                <w:szCs w:val="20"/>
              </w:rPr>
              <w:t>1</w:t>
            </w:r>
          </w:p>
        </w:tc>
        <w:tc>
          <w:tcPr>
            <w:tcW w:w="2138" w:type="dxa"/>
            <w:tcMar>
              <w:top w:w="15" w:type="dxa"/>
              <w:left w:w="15" w:type="dxa"/>
              <w:bottom w:w="0" w:type="dxa"/>
              <w:right w:w="15" w:type="dxa"/>
            </w:tcMar>
            <w:vAlign w:val="center"/>
          </w:tcPr>
          <w:p w:rsidR="00A072B0" w:rsidRDefault="00A072B0" w:rsidP="008311E1">
            <w:pPr>
              <w:spacing w:line="360" w:lineRule="auto"/>
              <w:rPr>
                <w:rFonts w:ascii="宋体" w:hAnsi="宋体" w:cs="Arial Unicode MS"/>
                <w:sz w:val="20"/>
                <w:szCs w:val="20"/>
              </w:rPr>
            </w:pPr>
          </w:p>
        </w:tc>
        <w:tc>
          <w:tcPr>
            <w:tcW w:w="1257" w:type="dxa"/>
            <w:noWrap/>
            <w:tcMar>
              <w:top w:w="15" w:type="dxa"/>
              <w:left w:w="15" w:type="dxa"/>
              <w:bottom w:w="0" w:type="dxa"/>
              <w:right w:w="15" w:type="dxa"/>
            </w:tcMar>
            <w:vAlign w:val="center"/>
          </w:tcPr>
          <w:p w:rsidR="00A072B0" w:rsidRDefault="00A072B0" w:rsidP="008311E1">
            <w:pPr>
              <w:spacing w:line="360" w:lineRule="auto"/>
              <w:jc w:val="center"/>
              <w:rPr>
                <w:rFonts w:ascii="宋体" w:hAnsi="宋体"/>
                <w:sz w:val="20"/>
                <w:szCs w:val="20"/>
              </w:rPr>
            </w:pPr>
          </w:p>
        </w:tc>
        <w:tc>
          <w:tcPr>
            <w:tcW w:w="1130" w:type="dxa"/>
            <w:noWrap/>
            <w:tcMar>
              <w:top w:w="15" w:type="dxa"/>
              <w:left w:w="15" w:type="dxa"/>
              <w:bottom w:w="0" w:type="dxa"/>
              <w:right w:w="15" w:type="dxa"/>
            </w:tcMar>
            <w:vAlign w:val="center"/>
          </w:tcPr>
          <w:p w:rsidR="00A072B0" w:rsidRDefault="00A072B0" w:rsidP="008311E1">
            <w:pPr>
              <w:spacing w:line="360" w:lineRule="auto"/>
              <w:jc w:val="center"/>
              <w:rPr>
                <w:rFonts w:ascii="宋体" w:hAnsi="宋体" w:cs="Arial Unicode MS"/>
                <w:sz w:val="20"/>
                <w:szCs w:val="20"/>
              </w:rPr>
            </w:pPr>
          </w:p>
        </w:tc>
        <w:tc>
          <w:tcPr>
            <w:tcW w:w="1292" w:type="dxa"/>
            <w:noWrap/>
            <w:tcMar>
              <w:top w:w="15" w:type="dxa"/>
              <w:left w:w="15" w:type="dxa"/>
              <w:bottom w:w="0" w:type="dxa"/>
              <w:right w:w="15" w:type="dxa"/>
            </w:tcMar>
            <w:vAlign w:val="center"/>
          </w:tcPr>
          <w:p w:rsidR="00A072B0" w:rsidRDefault="00A072B0" w:rsidP="008311E1">
            <w:pPr>
              <w:spacing w:line="360" w:lineRule="auto"/>
              <w:jc w:val="center"/>
              <w:rPr>
                <w:rFonts w:ascii="宋体" w:hAnsi="宋体"/>
                <w:sz w:val="20"/>
                <w:szCs w:val="20"/>
              </w:rPr>
            </w:pPr>
          </w:p>
        </w:tc>
        <w:tc>
          <w:tcPr>
            <w:tcW w:w="2127" w:type="dxa"/>
            <w:noWrap/>
            <w:tcMar>
              <w:top w:w="15" w:type="dxa"/>
              <w:left w:w="15" w:type="dxa"/>
              <w:bottom w:w="0" w:type="dxa"/>
              <w:right w:w="15" w:type="dxa"/>
            </w:tcMar>
            <w:vAlign w:val="center"/>
          </w:tcPr>
          <w:p w:rsidR="00A072B0" w:rsidRDefault="00A072B0" w:rsidP="008311E1">
            <w:pPr>
              <w:spacing w:line="360" w:lineRule="auto"/>
              <w:jc w:val="center"/>
              <w:rPr>
                <w:rFonts w:ascii="宋体" w:hAnsi="宋体"/>
                <w:sz w:val="20"/>
                <w:szCs w:val="20"/>
              </w:rPr>
            </w:pPr>
            <w:r>
              <w:rPr>
                <w:rFonts w:ascii="宋体" w:hAnsi="宋体" w:hint="eastAsia"/>
                <w:sz w:val="20"/>
                <w:szCs w:val="20"/>
              </w:rPr>
              <w:t>0.00</w:t>
            </w:r>
          </w:p>
        </w:tc>
      </w:tr>
      <w:tr w:rsidR="00A072B0" w:rsidTr="008311E1">
        <w:trPr>
          <w:trHeight w:val="375"/>
        </w:trPr>
        <w:tc>
          <w:tcPr>
            <w:tcW w:w="576" w:type="dxa"/>
            <w:tcMar>
              <w:top w:w="15" w:type="dxa"/>
              <w:left w:w="15" w:type="dxa"/>
              <w:bottom w:w="0" w:type="dxa"/>
              <w:right w:w="15" w:type="dxa"/>
            </w:tcMar>
            <w:vAlign w:val="center"/>
          </w:tcPr>
          <w:p w:rsidR="00A072B0" w:rsidRDefault="00A072B0" w:rsidP="008311E1">
            <w:pPr>
              <w:spacing w:line="360" w:lineRule="auto"/>
              <w:jc w:val="center"/>
              <w:rPr>
                <w:rFonts w:ascii="宋体" w:hAnsi="宋体"/>
                <w:sz w:val="20"/>
                <w:szCs w:val="20"/>
              </w:rPr>
            </w:pPr>
            <w:r>
              <w:rPr>
                <w:rFonts w:ascii="宋体" w:hAnsi="宋体" w:hint="eastAsia"/>
                <w:sz w:val="20"/>
                <w:szCs w:val="20"/>
              </w:rPr>
              <w:t>2</w:t>
            </w:r>
          </w:p>
        </w:tc>
        <w:tc>
          <w:tcPr>
            <w:tcW w:w="2138" w:type="dxa"/>
            <w:tcMar>
              <w:top w:w="15" w:type="dxa"/>
              <w:left w:w="15" w:type="dxa"/>
              <w:bottom w:w="0" w:type="dxa"/>
              <w:right w:w="15" w:type="dxa"/>
            </w:tcMar>
            <w:vAlign w:val="center"/>
          </w:tcPr>
          <w:p w:rsidR="00A072B0" w:rsidRDefault="00A072B0" w:rsidP="008311E1">
            <w:pPr>
              <w:spacing w:line="360" w:lineRule="auto"/>
              <w:rPr>
                <w:rFonts w:ascii="宋体" w:hAnsi="宋体" w:cs="Arial Unicode MS"/>
                <w:sz w:val="20"/>
                <w:szCs w:val="20"/>
              </w:rPr>
            </w:pPr>
          </w:p>
        </w:tc>
        <w:tc>
          <w:tcPr>
            <w:tcW w:w="1257" w:type="dxa"/>
            <w:noWrap/>
            <w:tcMar>
              <w:top w:w="15" w:type="dxa"/>
              <w:left w:w="15" w:type="dxa"/>
              <w:bottom w:w="0" w:type="dxa"/>
              <w:right w:w="15" w:type="dxa"/>
            </w:tcMar>
            <w:vAlign w:val="center"/>
          </w:tcPr>
          <w:p w:rsidR="00A072B0" w:rsidRDefault="00A072B0" w:rsidP="008311E1">
            <w:pPr>
              <w:spacing w:line="360" w:lineRule="auto"/>
              <w:jc w:val="center"/>
              <w:rPr>
                <w:rFonts w:ascii="宋体" w:hAnsi="宋体"/>
                <w:sz w:val="20"/>
                <w:szCs w:val="20"/>
              </w:rPr>
            </w:pPr>
          </w:p>
        </w:tc>
        <w:tc>
          <w:tcPr>
            <w:tcW w:w="1130" w:type="dxa"/>
            <w:noWrap/>
            <w:tcMar>
              <w:top w:w="15" w:type="dxa"/>
              <w:left w:w="15" w:type="dxa"/>
              <w:bottom w:w="0" w:type="dxa"/>
              <w:right w:w="15" w:type="dxa"/>
            </w:tcMar>
            <w:vAlign w:val="center"/>
          </w:tcPr>
          <w:p w:rsidR="00A072B0" w:rsidRDefault="00A072B0" w:rsidP="008311E1">
            <w:pPr>
              <w:spacing w:line="360" w:lineRule="auto"/>
              <w:jc w:val="center"/>
              <w:rPr>
                <w:rFonts w:ascii="宋体" w:hAnsi="宋体" w:cs="Arial Unicode MS"/>
                <w:sz w:val="20"/>
                <w:szCs w:val="20"/>
              </w:rPr>
            </w:pPr>
          </w:p>
        </w:tc>
        <w:tc>
          <w:tcPr>
            <w:tcW w:w="1292" w:type="dxa"/>
            <w:noWrap/>
            <w:tcMar>
              <w:top w:w="15" w:type="dxa"/>
              <w:left w:w="15" w:type="dxa"/>
              <w:bottom w:w="0" w:type="dxa"/>
              <w:right w:w="15" w:type="dxa"/>
            </w:tcMar>
            <w:vAlign w:val="center"/>
          </w:tcPr>
          <w:p w:rsidR="00A072B0" w:rsidRDefault="00A072B0" w:rsidP="008311E1">
            <w:pPr>
              <w:spacing w:line="360" w:lineRule="auto"/>
              <w:jc w:val="center"/>
              <w:rPr>
                <w:rFonts w:ascii="宋体" w:hAnsi="宋体"/>
                <w:sz w:val="20"/>
                <w:szCs w:val="20"/>
              </w:rPr>
            </w:pPr>
          </w:p>
        </w:tc>
        <w:tc>
          <w:tcPr>
            <w:tcW w:w="2127" w:type="dxa"/>
            <w:noWrap/>
            <w:tcMar>
              <w:top w:w="15" w:type="dxa"/>
              <w:left w:w="15" w:type="dxa"/>
              <w:bottom w:w="0" w:type="dxa"/>
              <w:right w:w="15" w:type="dxa"/>
            </w:tcMar>
            <w:vAlign w:val="center"/>
          </w:tcPr>
          <w:p w:rsidR="00A072B0" w:rsidRDefault="00A072B0" w:rsidP="008311E1">
            <w:pPr>
              <w:spacing w:line="360" w:lineRule="auto"/>
              <w:jc w:val="center"/>
              <w:rPr>
                <w:rFonts w:ascii="宋体" w:hAnsi="宋体"/>
                <w:sz w:val="20"/>
                <w:szCs w:val="20"/>
              </w:rPr>
            </w:pPr>
            <w:r>
              <w:rPr>
                <w:rFonts w:ascii="宋体" w:hAnsi="宋体" w:hint="eastAsia"/>
                <w:sz w:val="20"/>
                <w:szCs w:val="20"/>
              </w:rPr>
              <w:t>0.00</w:t>
            </w:r>
          </w:p>
        </w:tc>
      </w:tr>
      <w:tr w:rsidR="00A072B0" w:rsidTr="008311E1">
        <w:trPr>
          <w:trHeight w:val="375"/>
        </w:trPr>
        <w:tc>
          <w:tcPr>
            <w:tcW w:w="5101" w:type="dxa"/>
            <w:gridSpan w:val="4"/>
            <w:tcMar>
              <w:top w:w="15" w:type="dxa"/>
              <w:left w:w="15" w:type="dxa"/>
              <w:bottom w:w="0" w:type="dxa"/>
              <w:right w:w="15" w:type="dxa"/>
            </w:tcMar>
            <w:vAlign w:val="center"/>
          </w:tcPr>
          <w:p w:rsidR="00A072B0" w:rsidRDefault="00A072B0" w:rsidP="008311E1">
            <w:pPr>
              <w:spacing w:line="360" w:lineRule="auto"/>
              <w:ind w:rightChars="2" w:right="4"/>
              <w:jc w:val="right"/>
              <w:rPr>
                <w:rFonts w:ascii="宋体" w:hAnsi="宋体"/>
                <w:b/>
                <w:sz w:val="20"/>
                <w:szCs w:val="20"/>
              </w:rPr>
            </w:pPr>
            <w:r>
              <w:rPr>
                <w:rFonts w:ascii="宋体" w:hAnsi="宋体" w:hint="eastAsia"/>
                <w:b/>
                <w:sz w:val="20"/>
                <w:szCs w:val="20"/>
              </w:rPr>
              <w:t>阶段合计</w:t>
            </w:r>
          </w:p>
        </w:tc>
        <w:tc>
          <w:tcPr>
            <w:tcW w:w="1292" w:type="dxa"/>
            <w:vAlign w:val="center"/>
          </w:tcPr>
          <w:p w:rsidR="00A072B0" w:rsidRDefault="00A072B0" w:rsidP="008311E1">
            <w:pPr>
              <w:spacing w:line="360" w:lineRule="auto"/>
              <w:ind w:rightChars="2" w:right="4"/>
              <w:jc w:val="right"/>
              <w:rPr>
                <w:rFonts w:ascii="宋体" w:hAnsi="宋体"/>
                <w:b/>
                <w:sz w:val="20"/>
                <w:szCs w:val="20"/>
              </w:rPr>
            </w:pPr>
          </w:p>
        </w:tc>
        <w:tc>
          <w:tcPr>
            <w:tcW w:w="2127" w:type="dxa"/>
            <w:noWrap/>
            <w:tcMar>
              <w:top w:w="15" w:type="dxa"/>
              <w:left w:w="15" w:type="dxa"/>
              <w:bottom w:w="0" w:type="dxa"/>
              <w:right w:w="15" w:type="dxa"/>
            </w:tcMar>
            <w:vAlign w:val="center"/>
          </w:tcPr>
          <w:p w:rsidR="00A072B0" w:rsidRDefault="00A072B0" w:rsidP="008311E1">
            <w:pPr>
              <w:spacing w:line="360" w:lineRule="auto"/>
              <w:ind w:rightChars="2" w:right="4"/>
              <w:jc w:val="center"/>
              <w:rPr>
                <w:rFonts w:ascii="宋体" w:hAnsi="宋体"/>
                <w:sz w:val="20"/>
                <w:szCs w:val="20"/>
              </w:rPr>
            </w:pPr>
            <w:r>
              <w:rPr>
                <w:rFonts w:ascii="宋体" w:hAnsi="宋体" w:hint="eastAsia"/>
                <w:sz w:val="20"/>
                <w:szCs w:val="20"/>
              </w:rPr>
              <w:t>0.00</w:t>
            </w:r>
          </w:p>
        </w:tc>
      </w:tr>
      <w:tr w:rsidR="00A072B0" w:rsidTr="008311E1">
        <w:trPr>
          <w:trHeight w:val="480"/>
        </w:trPr>
        <w:tc>
          <w:tcPr>
            <w:tcW w:w="8520" w:type="dxa"/>
            <w:gridSpan w:val="6"/>
            <w:shd w:val="clear" w:color="auto" w:fill="E5DFEC"/>
            <w:tcMar>
              <w:top w:w="15" w:type="dxa"/>
              <w:left w:w="15" w:type="dxa"/>
              <w:bottom w:w="0" w:type="dxa"/>
              <w:right w:w="15" w:type="dxa"/>
            </w:tcMar>
            <w:vAlign w:val="center"/>
          </w:tcPr>
          <w:p w:rsidR="00A072B0" w:rsidRDefault="00A072B0" w:rsidP="008311E1">
            <w:pPr>
              <w:spacing w:line="360" w:lineRule="auto"/>
              <w:ind w:rightChars="2" w:right="4"/>
              <w:jc w:val="left"/>
              <w:rPr>
                <w:rFonts w:ascii="宋体" w:hAnsi="宋体"/>
                <w:b/>
                <w:sz w:val="20"/>
                <w:szCs w:val="20"/>
              </w:rPr>
            </w:pPr>
            <w:r>
              <w:rPr>
                <w:rFonts w:hint="eastAsia"/>
                <w:b/>
                <w:sz w:val="20"/>
                <w:szCs w:val="20"/>
              </w:rPr>
              <w:t>阶段名称</w:t>
            </w:r>
          </w:p>
        </w:tc>
      </w:tr>
      <w:tr w:rsidR="00A072B0" w:rsidTr="008311E1">
        <w:trPr>
          <w:trHeight w:val="375"/>
        </w:trPr>
        <w:tc>
          <w:tcPr>
            <w:tcW w:w="576" w:type="dxa"/>
            <w:tcMar>
              <w:top w:w="15" w:type="dxa"/>
              <w:left w:w="15" w:type="dxa"/>
              <w:bottom w:w="0" w:type="dxa"/>
              <w:right w:w="15" w:type="dxa"/>
            </w:tcMar>
            <w:vAlign w:val="center"/>
          </w:tcPr>
          <w:p w:rsidR="00A072B0" w:rsidRDefault="00A072B0" w:rsidP="008311E1">
            <w:pPr>
              <w:spacing w:line="360" w:lineRule="auto"/>
              <w:jc w:val="center"/>
              <w:rPr>
                <w:rFonts w:ascii="宋体" w:hAnsi="宋体" w:cs="Arial Unicode MS"/>
                <w:b/>
                <w:sz w:val="18"/>
                <w:szCs w:val="18"/>
              </w:rPr>
            </w:pPr>
            <w:r>
              <w:rPr>
                <w:rFonts w:ascii="宋体" w:hAnsi="宋体" w:hint="eastAsia"/>
                <w:b/>
                <w:sz w:val="18"/>
                <w:szCs w:val="18"/>
              </w:rPr>
              <w:t>序号</w:t>
            </w:r>
          </w:p>
        </w:tc>
        <w:tc>
          <w:tcPr>
            <w:tcW w:w="2138" w:type="dxa"/>
            <w:tcMar>
              <w:top w:w="15" w:type="dxa"/>
              <w:left w:w="15" w:type="dxa"/>
              <w:bottom w:w="0" w:type="dxa"/>
              <w:right w:w="15" w:type="dxa"/>
            </w:tcMar>
            <w:vAlign w:val="center"/>
          </w:tcPr>
          <w:p w:rsidR="00A072B0" w:rsidRDefault="00A072B0" w:rsidP="008311E1">
            <w:pPr>
              <w:spacing w:line="360" w:lineRule="auto"/>
              <w:jc w:val="center"/>
              <w:rPr>
                <w:rFonts w:ascii="宋体" w:hAnsi="宋体" w:cs="Arial Unicode MS"/>
                <w:b/>
                <w:sz w:val="18"/>
                <w:szCs w:val="18"/>
              </w:rPr>
            </w:pPr>
            <w:r>
              <w:rPr>
                <w:rFonts w:ascii="宋体" w:hAnsi="宋体" w:hint="eastAsia"/>
                <w:b/>
                <w:sz w:val="18"/>
                <w:szCs w:val="18"/>
              </w:rPr>
              <w:t>服务活动名称</w:t>
            </w:r>
          </w:p>
        </w:tc>
        <w:tc>
          <w:tcPr>
            <w:tcW w:w="1257" w:type="dxa"/>
            <w:vAlign w:val="center"/>
          </w:tcPr>
          <w:p w:rsidR="00A072B0" w:rsidRDefault="00A072B0" w:rsidP="008311E1">
            <w:pPr>
              <w:spacing w:line="360" w:lineRule="auto"/>
              <w:jc w:val="center"/>
              <w:rPr>
                <w:rFonts w:ascii="宋体" w:hAnsi="宋体" w:cs="Arial Unicode MS"/>
                <w:b/>
                <w:sz w:val="18"/>
                <w:szCs w:val="18"/>
              </w:rPr>
            </w:pPr>
            <w:r>
              <w:rPr>
                <w:rFonts w:ascii="宋体" w:hAnsi="宋体" w:hint="eastAsia"/>
                <w:b/>
                <w:sz w:val="18"/>
                <w:szCs w:val="18"/>
              </w:rPr>
              <w:t>服务人员</w:t>
            </w:r>
          </w:p>
        </w:tc>
        <w:tc>
          <w:tcPr>
            <w:tcW w:w="1130" w:type="dxa"/>
            <w:vAlign w:val="center"/>
          </w:tcPr>
          <w:p w:rsidR="00A072B0" w:rsidRDefault="00A072B0" w:rsidP="008311E1">
            <w:pPr>
              <w:spacing w:line="360" w:lineRule="auto"/>
              <w:jc w:val="center"/>
              <w:rPr>
                <w:rFonts w:ascii="宋体" w:hAnsi="宋体" w:cs="Arial Unicode MS"/>
                <w:b/>
                <w:sz w:val="18"/>
                <w:szCs w:val="18"/>
              </w:rPr>
            </w:pPr>
            <w:r>
              <w:rPr>
                <w:rFonts w:ascii="宋体" w:hAnsi="宋体" w:hint="eastAsia"/>
                <w:b/>
                <w:sz w:val="18"/>
                <w:szCs w:val="18"/>
              </w:rPr>
              <w:t>单价</w:t>
            </w:r>
          </w:p>
        </w:tc>
        <w:tc>
          <w:tcPr>
            <w:tcW w:w="1292" w:type="dxa"/>
            <w:vAlign w:val="center"/>
          </w:tcPr>
          <w:p w:rsidR="00A072B0" w:rsidRDefault="00A072B0" w:rsidP="008311E1">
            <w:pPr>
              <w:spacing w:line="360" w:lineRule="auto"/>
              <w:jc w:val="center"/>
              <w:rPr>
                <w:rFonts w:ascii="宋体" w:hAnsi="宋体" w:cs="Arial Unicode MS"/>
                <w:b/>
                <w:sz w:val="18"/>
                <w:szCs w:val="18"/>
              </w:rPr>
            </w:pPr>
            <w:r>
              <w:rPr>
                <w:rFonts w:ascii="宋体" w:hAnsi="宋体" w:cs="宋体" w:hint="eastAsia"/>
                <w:b/>
                <w:bCs/>
                <w:kern w:val="0"/>
                <w:sz w:val="20"/>
                <w:szCs w:val="20"/>
              </w:rPr>
              <w:t>服务天数</w:t>
            </w:r>
          </w:p>
        </w:tc>
        <w:tc>
          <w:tcPr>
            <w:tcW w:w="2127" w:type="dxa"/>
            <w:vAlign w:val="center"/>
          </w:tcPr>
          <w:p w:rsidR="00A072B0" w:rsidRDefault="00A072B0" w:rsidP="008311E1">
            <w:pPr>
              <w:spacing w:line="360" w:lineRule="auto"/>
              <w:ind w:rightChars="2" w:right="4"/>
              <w:jc w:val="center"/>
              <w:rPr>
                <w:rFonts w:ascii="宋体" w:hAnsi="宋体" w:cs="Arial Unicode MS"/>
                <w:b/>
                <w:sz w:val="18"/>
                <w:szCs w:val="18"/>
              </w:rPr>
            </w:pPr>
            <w:r>
              <w:rPr>
                <w:rFonts w:ascii="宋体" w:hAnsi="宋体" w:hint="eastAsia"/>
                <w:b/>
                <w:sz w:val="18"/>
                <w:szCs w:val="18"/>
              </w:rPr>
              <w:t>小计</w:t>
            </w:r>
          </w:p>
        </w:tc>
      </w:tr>
      <w:tr w:rsidR="00A072B0" w:rsidTr="008311E1">
        <w:trPr>
          <w:trHeight w:val="375"/>
        </w:trPr>
        <w:tc>
          <w:tcPr>
            <w:tcW w:w="576" w:type="dxa"/>
            <w:tcMar>
              <w:top w:w="15" w:type="dxa"/>
              <w:left w:w="15" w:type="dxa"/>
              <w:bottom w:w="0" w:type="dxa"/>
              <w:right w:w="15" w:type="dxa"/>
            </w:tcMar>
            <w:vAlign w:val="center"/>
          </w:tcPr>
          <w:p w:rsidR="00A072B0" w:rsidRDefault="00A072B0" w:rsidP="008311E1">
            <w:pPr>
              <w:spacing w:line="360" w:lineRule="auto"/>
              <w:jc w:val="center"/>
              <w:rPr>
                <w:rFonts w:ascii="宋体" w:hAnsi="宋体"/>
                <w:sz w:val="20"/>
                <w:szCs w:val="20"/>
              </w:rPr>
            </w:pPr>
            <w:r>
              <w:rPr>
                <w:rFonts w:ascii="宋体" w:hAnsi="宋体" w:hint="eastAsia"/>
                <w:sz w:val="20"/>
                <w:szCs w:val="20"/>
              </w:rPr>
              <w:t>1</w:t>
            </w:r>
          </w:p>
        </w:tc>
        <w:tc>
          <w:tcPr>
            <w:tcW w:w="2138" w:type="dxa"/>
            <w:tcMar>
              <w:top w:w="15" w:type="dxa"/>
              <w:left w:w="15" w:type="dxa"/>
              <w:bottom w:w="0" w:type="dxa"/>
              <w:right w:w="15" w:type="dxa"/>
            </w:tcMar>
            <w:vAlign w:val="center"/>
          </w:tcPr>
          <w:p w:rsidR="00A072B0" w:rsidRDefault="00A072B0" w:rsidP="008311E1">
            <w:pPr>
              <w:spacing w:line="360" w:lineRule="auto"/>
              <w:rPr>
                <w:rFonts w:ascii="宋体" w:hAnsi="宋体"/>
                <w:sz w:val="20"/>
                <w:szCs w:val="20"/>
              </w:rPr>
            </w:pPr>
          </w:p>
        </w:tc>
        <w:tc>
          <w:tcPr>
            <w:tcW w:w="1257" w:type="dxa"/>
            <w:noWrap/>
            <w:tcMar>
              <w:top w:w="15" w:type="dxa"/>
              <w:left w:w="15" w:type="dxa"/>
              <w:bottom w:w="0" w:type="dxa"/>
              <w:right w:w="15" w:type="dxa"/>
            </w:tcMar>
            <w:vAlign w:val="center"/>
          </w:tcPr>
          <w:p w:rsidR="00A072B0" w:rsidRDefault="00A072B0" w:rsidP="008311E1">
            <w:pPr>
              <w:spacing w:line="360" w:lineRule="auto"/>
              <w:jc w:val="center"/>
              <w:rPr>
                <w:rFonts w:ascii="宋体" w:hAnsi="宋体"/>
                <w:sz w:val="20"/>
                <w:szCs w:val="20"/>
              </w:rPr>
            </w:pPr>
          </w:p>
        </w:tc>
        <w:tc>
          <w:tcPr>
            <w:tcW w:w="1130" w:type="dxa"/>
            <w:vAlign w:val="center"/>
          </w:tcPr>
          <w:p w:rsidR="00A072B0" w:rsidRDefault="00A072B0" w:rsidP="008311E1">
            <w:pPr>
              <w:spacing w:line="360" w:lineRule="auto"/>
              <w:jc w:val="center"/>
              <w:rPr>
                <w:rFonts w:ascii="宋体" w:hAnsi="宋体"/>
                <w:sz w:val="20"/>
                <w:szCs w:val="20"/>
              </w:rPr>
            </w:pPr>
          </w:p>
        </w:tc>
        <w:tc>
          <w:tcPr>
            <w:tcW w:w="1292" w:type="dxa"/>
            <w:noWrap/>
            <w:tcMar>
              <w:top w:w="15" w:type="dxa"/>
              <w:left w:w="15" w:type="dxa"/>
              <w:bottom w:w="0" w:type="dxa"/>
              <w:right w:w="15" w:type="dxa"/>
            </w:tcMar>
            <w:vAlign w:val="center"/>
          </w:tcPr>
          <w:p w:rsidR="00A072B0" w:rsidRDefault="00A072B0" w:rsidP="008311E1">
            <w:pPr>
              <w:spacing w:line="360" w:lineRule="auto"/>
              <w:jc w:val="center"/>
              <w:rPr>
                <w:rFonts w:ascii="宋体" w:hAnsi="宋体"/>
                <w:sz w:val="20"/>
                <w:szCs w:val="20"/>
              </w:rPr>
            </w:pPr>
          </w:p>
        </w:tc>
        <w:tc>
          <w:tcPr>
            <w:tcW w:w="2127" w:type="dxa"/>
            <w:noWrap/>
            <w:tcMar>
              <w:top w:w="15" w:type="dxa"/>
              <w:left w:w="15" w:type="dxa"/>
              <w:bottom w:w="0" w:type="dxa"/>
              <w:right w:w="15" w:type="dxa"/>
            </w:tcMar>
            <w:vAlign w:val="center"/>
          </w:tcPr>
          <w:p w:rsidR="00A072B0" w:rsidRDefault="00A072B0" w:rsidP="008311E1">
            <w:pPr>
              <w:spacing w:line="360" w:lineRule="auto"/>
              <w:jc w:val="center"/>
              <w:rPr>
                <w:rFonts w:ascii="宋体" w:hAnsi="宋体"/>
                <w:sz w:val="20"/>
                <w:szCs w:val="20"/>
              </w:rPr>
            </w:pPr>
            <w:r>
              <w:rPr>
                <w:rFonts w:ascii="宋体" w:hAnsi="宋体" w:hint="eastAsia"/>
                <w:sz w:val="20"/>
                <w:szCs w:val="20"/>
              </w:rPr>
              <w:t>0.00</w:t>
            </w:r>
          </w:p>
        </w:tc>
      </w:tr>
      <w:tr w:rsidR="00A072B0" w:rsidTr="008311E1">
        <w:trPr>
          <w:trHeight w:val="374"/>
        </w:trPr>
        <w:tc>
          <w:tcPr>
            <w:tcW w:w="576" w:type="dxa"/>
            <w:tcMar>
              <w:top w:w="15" w:type="dxa"/>
              <w:left w:w="15" w:type="dxa"/>
              <w:bottom w:w="0" w:type="dxa"/>
              <w:right w:w="15" w:type="dxa"/>
            </w:tcMar>
            <w:vAlign w:val="center"/>
          </w:tcPr>
          <w:p w:rsidR="00A072B0" w:rsidRDefault="00A072B0" w:rsidP="008311E1">
            <w:pPr>
              <w:spacing w:line="360" w:lineRule="auto"/>
              <w:jc w:val="center"/>
              <w:rPr>
                <w:rFonts w:ascii="宋体" w:hAnsi="宋体"/>
                <w:sz w:val="20"/>
                <w:szCs w:val="20"/>
              </w:rPr>
            </w:pPr>
            <w:r>
              <w:rPr>
                <w:rFonts w:ascii="宋体" w:hAnsi="宋体" w:hint="eastAsia"/>
                <w:sz w:val="20"/>
                <w:szCs w:val="20"/>
              </w:rPr>
              <w:t>2</w:t>
            </w:r>
          </w:p>
        </w:tc>
        <w:tc>
          <w:tcPr>
            <w:tcW w:w="2138" w:type="dxa"/>
            <w:tcMar>
              <w:top w:w="15" w:type="dxa"/>
              <w:left w:w="15" w:type="dxa"/>
              <w:bottom w:w="0" w:type="dxa"/>
              <w:right w:w="15" w:type="dxa"/>
            </w:tcMar>
            <w:vAlign w:val="center"/>
          </w:tcPr>
          <w:p w:rsidR="00A072B0" w:rsidRDefault="00A072B0" w:rsidP="008311E1">
            <w:pPr>
              <w:spacing w:line="360" w:lineRule="auto"/>
              <w:rPr>
                <w:rFonts w:ascii="宋体" w:hAnsi="宋体"/>
                <w:sz w:val="20"/>
                <w:szCs w:val="20"/>
              </w:rPr>
            </w:pPr>
          </w:p>
        </w:tc>
        <w:tc>
          <w:tcPr>
            <w:tcW w:w="1257" w:type="dxa"/>
            <w:noWrap/>
            <w:tcMar>
              <w:top w:w="15" w:type="dxa"/>
              <w:left w:w="15" w:type="dxa"/>
              <w:bottom w:w="0" w:type="dxa"/>
              <w:right w:w="15" w:type="dxa"/>
            </w:tcMar>
            <w:vAlign w:val="center"/>
          </w:tcPr>
          <w:p w:rsidR="00A072B0" w:rsidRDefault="00A072B0" w:rsidP="008311E1">
            <w:pPr>
              <w:spacing w:line="360" w:lineRule="auto"/>
              <w:jc w:val="center"/>
              <w:rPr>
                <w:rFonts w:ascii="宋体" w:hAnsi="宋体"/>
                <w:sz w:val="20"/>
                <w:szCs w:val="20"/>
              </w:rPr>
            </w:pPr>
          </w:p>
        </w:tc>
        <w:tc>
          <w:tcPr>
            <w:tcW w:w="1130" w:type="dxa"/>
            <w:vAlign w:val="center"/>
          </w:tcPr>
          <w:p w:rsidR="00A072B0" w:rsidRDefault="00A072B0" w:rsidP="008311E1">
            <w:pPr>
              <w:spacing w:line="360" w:lineRule="auto"/>
              <w:jc w:val="center"/>
              <w:rPr>
                <w:rFonts w:ascii="宋体" w:hAnsi="宋体"/>
                <w:sz w:val="20"/>
                <w:szCs w:val="20"/>
              </w:rPr>
            </w:pPr>
          </w:p>
        </w:tc>
        <w:tc>
          <w:tcPr>
            <w:tcW w:w="1292" w:type="dxa"/>
            <w:noWrap/>
            <w:tcMar>
              <w:top w:w="15" w:type="dxa"/>
              <w:left w:w="15" w:type="dxa"/>
              <w:bottom w:w="0" w:type="dxa"/>
              <w:right w:w="15" w:type="dxa"/>
            </w:tcMar>
            <w:vAlign w:val="center"/>
          </w:tcPr>
          <w:p w:rsidR="00A072B0" w:rsidRDefault="00A072B0" w:rsidP="008311E1">
            <w:pPr>
              <w:spacing w:line="360" w:lineRule="auto"/>
              <w:jc w:val="center"/>
              <w:rPr>
                <w:rFonts w:ascii="宋体" w:hAnsi="宋体"/>
                <w:sz w:val="20"/>
                <w:szCs w:val="20"/>
              </w:rPr>
            </w:pPr>
          </w:p>
        </w:tc>
        <w:tc>
          <w:tcPr>
            <w:tcW w:w="2127" w:type="dxa"/>
            <w:noWrap/>
            <w:tcMar>
              <w:top w:w="15" w:type="dxa"/>
              <w:left w:w="15" w:type="dxa"/>
              <w:bottom w:w="0" w:type="dxa"/>
              <w:right w:w="15" w:type="dxa"/>
            </w:tcMar>
            <w:vAlign w:val="center"/>
          </w:tcPr>
          <w:p w:rsidR="00A072B0" w:rsidRDefault="00A072B0" w:rsidP="008311E1">
            <w:pPr>
              <w:spacing w:line="360" w:lineRule="auto"/>
              <w:jc w:val="center"/>
              <w:rPr>
                <w:rFonts w:ascii="宋体" w:hAnsi="宋体"/>
                <w:sz w:val="20"/>
                <w:szCs w:val="20"/>
              </w:rPr>
            </w:pPr>
            <w:r>
              <w:rPr>
                <w:rFonts w:ascii="宋体" w:hAnsi="宋体" w:hint="eastAsia"/>
                <w:sz w:val="20"/>
                <w:szCs w:val="20"/>
              </w:rPr>
              <w:t>0.00</w:t>
            </w:r>
          </w:p>
        </w:tc>
      </w:tr>
      <w:tr w:rsidR="00A072B0" w:rsidTr="008311E1">
        <w:trPr>
          <w:trHeight w:val="519"/>
        </w:trPr>
        <w:tc>
          <w:tcPr>
            <w:tcW w:w="5101" w:type="dxa"/>
            <w:gridSpan w:val="4"/>
            <w:tcBorders>
              <w:bottom w:val="single" w:sz="4" w:space="0" w:color="auto"/>
            </w:tcBorders>
            <w:tcMar>
              <w:top w:w="15" w:type="dxa"/>
              <w:left w:w="15" w:type="dxa"/>
              <w:bottom w:w="0" w:type="dxa"/>
              <w:right w:w="15" w:type="dxa"/>
            </w:tcMar>
            <w:vAlign w:val="center"/>
          </w:tcPr>
          <w:p w:rsidR="00A072B0" w:rsidRDefault="00A072B0" w:rsidP="008311E1">
            <w:pPr>
              <w:spacing w:line="360" w:lineRule="auto"/>
              <w:ind w:rightChars="2" w:right="4"/>
              <w:jc w:val="right"/>
              <w:rPr>
                <w:rFonts w:ascii="宋体" w:hAnsi="宋体"/>
                <w:b/>
                <w:sz w:val="20"/>
                <w:szCs w:val="20"/>
              </w:rPr>
            </w:pPr>
            <w:r>
              <w:rPr>
                <w:rFonts w:ascii="宋体" w:hAnsi="宋体" w:hint="eastAsia"/>
                <w:b/>
                <w:sz w:val="20"/>
                <w:szCs w:val="20"/>
              </w:rPr>
              <w:t>阶段合计</w:t>
            </w:r>
          </w:p>
        </w:tc>
        <w:tc>
          <w:tcPr>
            <w:tcW w:w="1292" w:type="dxa"/>
            <w:tcBorders>
              <w:bottom w:val="single" w:sz="4" w:space="0" w:color="auto"/>
            </w:tcBorders>
            <w:vAlign w:val="center"/>
          </w:tcPr>
          <w:p w:rsidR="00A072B0" w:rsidRDefault="00A072B0" w:rsidP="008311E1">
            <w:pPr>
              <w:spacing w:line="360" w:lineRule="auto"/>
              <w:ind w:rightChars="2" w:right="4"/>
              <w:jc w:val="center"/>
              <w:rPr>
                <w:rFonts w:ascii="宋体" w:hAnsi="宋体"/>
                <w:sz w:val="20"/>
                <w:szCs w:val="20"/>
              </w:rPr>
            </w:pPr>
          </w:p>
        </w:tc>
        <w:tc>
          <w:tcPr>
            <w:tcW w:w="2127" w:type="dxa"/>
            <w:tcBorders>
              <w:bottom w:val="single" w:sz="4" w:space="0" w:color="auto"/>
            </w:tcBorders>
            <w:noWrap/>
            <w:tcMar>
              <w:top w:w="15" w:type="dxa"/>
              <w:left w:w="15" w:type="dxa"/>
              <w:bottom w:w="0" w:type="dxa"/>
              <w:right w:w="15" w:type="dxa"/>
            </w:tcMar>
            <w:vAlign w:val="center"/>
          </w:tcPr>
          <w:p w:rsidR="00A072B0" w:rsidRDefault="00A072B0" w:rsidP="008311E1">
            <w:pPr>
              <w:spacing w:line="360" w:lineRule="auto"/>
              <w:ind w:rightChars="2" w:right="4"/>
              <w:jc w:val="center"/>
              <w:rPr>
                <w:rFonts w:ascii="宋体" w:hAnsi="宋体"/>
                <w:sz w:val="20"/>
                <w:szCs w:val="20"/>
              </w:rPr>
            </w:pPr>
            <w:r>
              <w:rPr>
                <w:rFonts w:ascii="宋体" w:hAnsi="宋体" w:hint="eastAsia"/>
                <w:sz w:val="20"/>
                <w:szCs w:val="20"/>
              </w:rPr>
              <w:t>0.00</w:t>
            </w:r>
          </w:p>
        </w:tc>
      </w:tr>
      <w:tr w:rsidR="00A072B0" w:rsidTr="008311E1">
        <w:trPr>
          <w:trHeight w:val="519"/>
        </w:trPr>
        <w:tc>
          <w:tcPr>
            <w:tcW w:w="5101" w:type="dxa"/>
            <w:gridSpan w:val="4"/>
            <w:tcBorders>
              <w:bottom w:val="single" w:sz="4" w:space="0" w:color="auto"/>
            </w:tcBorders>
            <w:tcMar>
              <w:top w:w="15" w:type="dxa"/>
              <w:left w:w="15" w:type="dxa"/>
              <w:bottom w:w="0" w:type="dxa"/>
              <w:right w:w="15" w:type="dxa"/>
            </w:tcMar>
            <w:vAlign w:val="center"/>
          </w:tcPr>
          <w:p w:rsidR="00A072B0" w:rsidRDefault="00A072B0" w:rsidP="008311E1">
            <w:pPr>
              <w:spacing w:line="360" w:lineRule="auto"/>
              <w:ind w:rightChars="2" w:right="4"/>
              <w:jc w:val="right"/>
              <w:rPr>
                <w:rFonts w:ascii="宋体" w:hAnsi="宋体"/>
                <w:b/>
                <w:sz w:val="20"/>
                <w:szCs w:val="20"/>
              </w:rPr>
            </w:pPr>
            <w:r>
              <w:rPr>
                <w:rFonts w:ascii="宋体" w:hAnsi="宋体" w:hint="eastAsia"/>
                <w:b/>
                <w:sz w:val="20"/>
                <w:szCs w:val="20"/>
              </w:rPr>
              <w:t>合计</w:t>
            </w:r>
          </w:p>
        </w:tc>
        <w:tc>
          <w:tcPr>
            <w:tcW w:w="1292" w:type="dxa"/>
            <w:tcBorders>
              <w:bottom w:val="single" w:sz="4" w:space="0" w:color="auto"/>
            </w:tcBorders>
            <w:vAlign w:val="center"/>
          </w:tcPr>
          <w:p w:rsidR="00A072B0" w:rsidRDefault="00A072B0" w:rsidP="008311E1">
            <w:pPr>
              <w:spacing w:line="360" w:lineRule="auto"/>
              <w:ind w:rightChars="2" w:right="4"/>
              <w:jc w:val="center"/>
              <w:rPr>
                <w:rFonts w:ascii="宋体" w:hAnsi="宋体"/>
                <w:sz w:val="20"/>
                <w:szCs w:val="20"/>
              </w:rPr>
            </w:pPr>
          </w:p>
        </w:tc>
        <w:tc>
          <w:tcPr>
            <w:tcW w:w="2127" w:type="dxa"/>
            <w:tcBorders>
              <w:bottom w:val="single" w:sz="4" w:space="0" w:color="auto"/>
            </w:tcBorders>
            <w:shd w:val="clear" w:color="auto" w:fill="E5DFEC"/>
            <w:noWrap/>
            <w:tcMar>
              <w:top w:w="15" w:type="dxa"/>
              <w:left w:w="15" w:type="dxa"/>
              <w:bottom w:w="0" w:type="dxa"/>
              <w:right w:w="15" w:type="dxa"/>
            </w:tcMar>
            <w:vAlign w:val="center"/>
          </w:tcPr>
          <w:p w:rsidR="00A072B0" w:rsidRDefault="00A072B0" w:rsidP="008311E1">
            <w:pPr>
              <w:spacing w:line="360" w:lineRule="auto"/>
              <w:ind w:rightChars="2" w:right="4"/>
              <w:jc w:val="center"/>
              <w:rPr>
                <w:rFonts w:ascii="宋体" w:hAnsi="宋体"/>
                <w:sz w:val="20"/>
                <w:szCs w:val="20"/>
              </w:rPr>
            </w:pPr>
            <w:r>
              <w:rPr>
                <w:rFonts w:ascii="宋体" w:hAnsi="宋体" w:hint="eastAsia"/>
                <w:sz w:val="20"/>
                <w:szCs w:val="20"/>
              </w:rPr>
              <w:t>0.00</w:t>
            </w:r>
          </w:p>
        </w:tc>
      </w:tr>
      <w:tr w:rsidR="00A072B0" w:rsidTr="008311E1">
        <w:trPr>
          <w:trHeight w:val="375"/>
        </w:trPr>
        <w:tc>
          <w:tcPr>
            <w:tcW w:w="8520" w:type="dxa"/>
            <w:gridSpan w:val="6"/>
            <w:shd w:val="clear" w:color="auto" w:fill="333399"/>
            <w:tcMar>
              <w:top w:w="15" w:type="dxa"/>
              <w:left w:w="15" w:type="dxa"/>
              <w:bottom w:w="0" w:type="dxa"/>
              <w:right w:w="15" w:type="dxa"/>
            </w:tcMar>
            <w:vAlign w:val="center"/>
          </w:tcPr>
          <w:p w:rsidR="00A072B0" w:rsidRDefault="00A072B0" w:rsidP="008311E1">
            <w:pPr>
              <w:spacing w:line="360" w:lineRule="auto"/>
              <w:rPr>
                <w:rFonts w:ascii="宋体" w:hAnsi="宋体"/>
                <w:b/>
                <w:sz w:val="20"/>
                <w:szCs w:val="20"/>
              </w:rPr>
            </w:pPr>
            <w:r>
              <w:rPr>
                <w:rFonts w:ascii="宋体" w:hAnsi="宋体" w:hint="eastAsia"/>
                <w:b/>
                <w:sz w:val="20"/>
                <w:szCs w:val="20"/>
              </w:rPr>
              <w:t>二、支撑系统或工具（如果实施过程中需要）</w:t>
            </w:r>
          </w:p>
        </w:tc>
      </w:tr>
      <w:tr w:rsidR="00A072B0" w:rsidTr="008311E1">
        <w:trPr>
          <w:trHeight w:val="375"/>
        </w:trPr>
        <w:tc>
          <w:tcPr>
            <w:tcW w:w="576" w:type="dxa"/>
            <w:tcMar>
              <w:top w:w="15" w:type="dxa"/>
              <w:left w:w="15" w:type="dxa"/>
              <w:bottom w:w="0" w:type="dxa"/>
              <w:right w:w="15" w:type="dxa"/>
            </w:tcMar>
            <w:vAlign w:val="center"/>
          </w:tcPr>
          <w:p w:rsidR="00A072B0" w:rsidRDefault="00A072B0" w:rsidP="008311E1">
            <w:pPr>
              <w:spacing w:line="360" w:lineRule="auto"/>
              <w:jc w:val="center"/>
              <w:rPr>
                <w:rFonts w:ascii="宋体" w:hAnsi="宋体"/>
                <w:sz w:val="20"/>
                <w:szCs w:val="20"/>
              </w:rPr>
            </w:pPr>
            <w:r>
              <w:rPr>
                <w:rFonts w:ascii="宋体" w:hAnsi="宋体" w:hint="eastAsia"/>
                <w:sz w:val="20"/>
                <w:szCs w:val="20"/>
              </w:rPr>
              <w:t>1</w:t>
            </w:r>
          </w:p>
        </w:tc>
        <w:tc>
          <w:tcPr>
            <w:tcW w:w="2138" w:type="dxa"/>
            <w:tcMar>
              <w:top w:w="15" w:type="dxa"/>
              <w:left w:w="15" w:type="dxa"/>
              <w:bottom w:w="0" w:type="dxa"/>
              <w:right w:w="15" w:type="dxa"/>
            </w:tcMar>
            <w:vAlign w:val="center"/>
          </w:tcPr>
          <w:p w:rsidR="00A072B0" w:rsidRDefault="00A072B0" w:rsidP="008311E1">
            <w:pPr>
              <w:spacing w:line="360" w:lineRule="auto"/>
              <w:rPr>
                <w:rFonts w:ascii="宋体" w:hAnsi="宋体"/>
                <w:sz w:val="20"/>
                <w:szCs w:val="20"/>
              </w:rPr>
            </w:pPr>
          </w:p>
        </w:tc>
        <w:tc>
          <w:tcPr>
            <w:tcW w:w="5806" w:type="dxa"/>
            <w:gridSpan w:val="4"/>
            <w:noWrap/>
            <w:tcMar>
              <w:top w:w="15" w:type="dxa"/>
              <w:left w:w="15" w:type="dxa"/>
              <w:bottom w:w="0" w:type="dxa"/>
              <w:right w:w="15" w:type="dxa"/>
            </w:tcMar>
            <w:vAlign w:val="center"/>
          </w:tcPr>
          <w:p w:rsidR="00A072B0" w:rsidRDefault="00A072B0" w:rsidP="008311E1">
            <w:pPr>
              <w:spacing w:line="360" w:lineRule="auto"/>
              <w:jc w:val="center"/>
              <w:rPr>
                <w:rFonts w:ascii="宋体" w:hAnsi="宋体"/>
                <w:sz w:val="20"/>
                <w:szCs w:val="20"/>
              </w:rPr>
            </w:pPr>
          </w:p>
        </w:tc>
      </w:tr>
      <w:tr w:rsidR="00A072B0" w:rsidTr="008311E1">
        <w:trPr>
          <w:trHeight w:val="375"/>
        </w:trPr>
        <w:tc>
          <w:tcPr>
            <w:tcW w:w="576" w:type="dxa"/>
            <w:tcMar>
              <w:top w:w="15" w:type="dxa"/>
              <w:left w:w="15" w:type="dxa"/>
              <w:bottom w:w="0" w:type="dxa"/>
              <w:right w:w="15" w:type="dxa"/>
            </w:tcMar>
            <w:vAlign w:val="center"/>
          </w:tcPr>
          <w:p w:rsidR="00A072B0" w:rsidRDefault="00A072B0" w:rsidP="008311E1">
            <w:pPr>
              <w:spacing w:line="360" w:lineRule="auto"/>
              <w:jc w:val="center"/>
              <w:rPr>
                <w:rFonts w:ascii="宋体" w:hAnsi="宋体"/>
                <w:sz w:val="20"/>
                <w:szCs w:val="20"/>
              </w:rPr>
            </w:pPr>
            <w:r>
              <w:rPr>
                <w:rFonts w:ascii="宋体" w:hAnsi="宋体" w:hint="eastAsia"/>
                <w:sz w:val="20"/>
                <w:szCs w:val="20"/>
              </w:rPr>
              <w:t>2</w:t>
            </w:r>
          </w:p>
        </w:tc>
        <w:tc>
          <w:tcPr>
            <w:tcW w:w="2138" w:type="dxa"/>
            <w:tcMar>
              <w:top w:w="15" w:type="dxa"/>
              <w:left w:w="15" w:type="dxa"/>
              <w:bottom w:w="0" w:type="dxa"/>
              <w:right w:w="15" w:type="dxa"/>
            </w:tcMar>
            <w:vAlign w:val="center"/>
          </w:tcPr>
          <w:p w:rsidR="00A072B0" w:rsidRDefault="00A072B0" w:rsidP="008311E1">
            <w:pPr>
              <w:spacing w:line="360" w:lineRule="auto"/>
              <w:rPr>
                <w:rFonts w:ascii="宋体" w:hAnsi="宋体"/>
                <w:sz w:val="20"/>
                <w:szCs w:val="20"/>
              </w:rPr>
            </w:pPr>
          </w:p>
        </w:tc>
        <w:tc>
          <w:tcPr>
            <w:tcW w:w="5806" w:type="dxa"/>
            <w:gridSpan w:val="4"/>
            <w:noWrap/>
            <w:tcMar>
              <w:top w:w="15" w:type="dxa"/>
              <w:left w:w="15" w:type="dxa"/>
              <w:bottom w:w="0" w:type="dxa"/>
              <w:right w:w="15" w:type="dxa"/>
            </w:tcMar>
            <w:vAlign w:val="center"/>
          </w:tcPr>
          <w:p w:rsidR="00A072B0" w:rsidRDefault="00A072B0" w:rsidP="008311E1">
            <w:pPr>
              <w:spacing w:line="360" w:lineRule="auto"/>
              <w:jc w:val="center"/>
              <w:rPr>
                <w:rFonts w:ascii="宋体" w:hAnsi="宋体" w:cs="Arial Unicode MS"/>
                <w:sz w:val="20"/>
                <w:szCs w:val="20"/>
              </w:rPr>
            </w:pPr>
          </w:p>
        </w:tc>
      </w:tr>
      <w:tr w:rsidR="00A072B0" w:rsidTr="008311E1">
        <w:trPr>
          <w:trHeight w:val="375"/>
        </w:trPr>
        <w:tc>
          <w:tcPr>
            <w:tcW w:w="6393" w:type="dxa"/>
            <w:gridSpan w:val="5"/>
            <w:tcBorders>
              <w:bottom w:val="single" w:sz="4" w:space="0" w:color="auto"/>
            </w:tcBorders>
            <w:tcMar>
              <w:top w:w="15" w:type="dxa"/>
              <w:left w:w="15" w:type="dxa"/>
              <w:bottom w:w="0" w:type="dxa"/>
              <w:right w:w="15" w:type="dxa"/>
            </w:tcMar>
            <w:vAlign w:val="center"/>
          </w:tcPr>
          <w:p w:rsidR="00A072B0" w:rsidRDefault="00A072B0" w:rsidP="008311E1">
            <w:pPr>
              <w:spacing w:line="360" w:lineRule="auto"/>
              <w:ind w:rightChars="2" w:right="4"/>
              <w:jc w:val="right"/>
              <w:rPr>
                <w:rFonts w:ascii="宋体" w:hAnsi="宋体"/>
                <w:b/>
                <w:sz w:val="20"/>
                <w:szCs w:val="20"/>
              </w:rPr>
            </w:pPr>
            <w:r>
              <w:rPr>
                <w:rFonts w:ascii="宋体" w:hAnsi="宋体" w:hint="eastAsia"/>
                <w:b/>
                <w:sz w:val="20"/>
                <w:szCs w:val="20"/>
              </w:rPr>
              <w:t>合计</w:t>
            </w:r>
          </w:p>
        </w:tc>
        <w:tc>
          <w:tcPr>
            <w:tcW w:w="2127" w:type="dxa"/>
            <w:tcBorders>
              <w:bottom w:val="single" w:sz="4" w:space="0" w:color="auto"/>
            </w:tcBorders>
            <w:shd w:val="clear" w:color="auto" w:fill="E5DFEC"/>
            <w:noWrap/>
            <w:tcMar>
              <w:top w:w="15" w:type="dxa"/>
              <w:left w:w="15" w:type="dxa"/>
              <w:bottom w:w="0" w:type="dxa"/>
              <w:right w:w="15" w:type="dxa"/>
            </w:tcMar>
            <w:vAlign w:val="center"/>
          </w:tcPr>
          <w:p w:rsidR="00A072B0" w:rsidRDefault="00A072B0" w:rsidP="008311E1">
            <w:pPr>
              <w:spacing w:line="360" w:lineRule="auto"/>
              <w:jc w:val="center"/>
              <w:rPr>
                <w:rFonts w:ascii="宋体" w:hAnsi="宋体" w:cs="Arial Unicode MS"/>
                <w:sz w:val="20"/>
                <w:szCs w:val="20"/>
              </w:rPr>
            </w:pPr>
            <w:r>
              <w:rPr>
                <w:rFonts w:ascii="宋体" w:hAnsi="宋体" w:cs="Arial Unicode MS" w:hint="eastAsia"/>
                <w:sz w:val="20"/>
                <w:szCs w:val="20"/>
              </w:rPr>
              <w:t>0.00</w:t>
            </w:r>
          </w:p>
        </w:tc>
      </w:tr>
      <w:tr w:rsidR="00A072B0" w:rsidTr="008311E1">
        <w:trPr>
          <w:trHeight w:val="375"/>
        </w:trPr>
        <w:tc>
          <w:tcPr>
            <w:tcW w:w="8520" w:type="dxa"/>
            <w:gridSpan w:val="6"/>
            <w:shd w:val="clear" w:color="auto" w:fill="333399"/>
            <w:tcMar>
              <w:top w:w="15" w:type="dxa"/>
              <w:left w:w="15" w:type="dxa"/>
              <w:bottom w:w="0" w:type="dxa"/>
              <w:right w:w="15" w:type="dxa"/>
            </w:tcMar>
            <w:vAlign w:val="center"/>
          </w:tcPr>
          <w:p w:rsidR="00A072B0" w:rsidRDefault="00A072B0" w:rsidP="008311E1">
            <w:pPr>
              <w:spacing w:line="360" w:lineRule="auto"/>
              <w:jc w:val="left"/>
              <w:rPr>
                <w:rFonts w:ascii="宋体" w:hAnsi="宋体" w:cs="Arial Unicode MS"/>
                <w:sz w:val="20"/>
                <w:szCs w:val="20"/>
              </w:rPr>
            </w:pPr>
            <w:r>
              <w:rPr>
                <w:rFonts w:hint="eastAsia"/>
                <w:b/>
                <w:sz w:val="20"/>
                <w:szCs w:val="20"/>
              </w:rPr>
              <w:t>五、差旅费用</w:t>
            </w:r>
          </w:p>
        </w:tc>
      </w:tr>
      <w:tr w:rsidR="00A072B0" w:rsidTr="008311E1">
        <w:trPr>
          <w:trHeight w:val="375"/>
        </w:trPr>
        <w:tc>
          <w:tcPr>
            <w:tcW w:w="576" w:type="dxa"/>
            <w:shd w:val="clear" w:color="auto" w:fill="E5DFEC"/>
            <w:tcMar>
              <w:top w:w="15" w:type="dxa"/>
              <w:left w:w="15" w:type="dxa"/>
              <w:bottom w:w="0" w:type="dxa"/>
              <w:right w:w="15" w:type="dxa"/>
            </w:tcMar>
            <w:vAlign w:val="center"/>
          </w:tcPr>
          <w:p w:rsidR="00A072B0" w:rsidRDefault="00A072B0" w:rsidP="008311E1">
            <w:pPr>
              <w:spacing w:line="360" w:lineRule="auto"/>
              <w:ind w:rightChars="2" w:right="4"/>
              <w:jc w:val="center"/>
              <w:rPr>
                <w:b/>
                <w:sz w:val="20"/>
                <w:szCs w:val="20"/>
              </w:rPr>
            </w:pPr>
            <w:r>
              <w:rPr>
                <w:rFonts w:hint="eastAsia"/>
                <w:b/>
                <w:sz w:val="20"/>
                <w:szCs w:val="20"/>
              </w:rPr>
              <w:t>序号</w:t>
            </w:r>
          </w:p>
        </w:tc>
        <w:tc>
          <w:tcPr>
            <w:tcW w:w="5817" w:type="dxa"/>
            <w:gridSpan w:val="4"/>
            <w:shd w:val="clear" w:color="auto" w:fill="E5DFEC"/>
            <w:vAlign w:val="center"/>
          </w:tcPr>
          <w:p w:rsidR="00A072B0" w:rsidRDefault="00A072B0" w:rsidP="008311E1">
            <w:pPr>
              <w:spacing w:line="360" w:lineRule="auto"/>
              <w:jc w:val="center"/>
              <w:rPr>
                <w:rFonts w:ascii="宋体" w:hAnsi="宋体" w:cs="Arial Unicode MS"/>
                <w:sz w:val="20"/>
                <w:szCs w:val="20"/>
              </w:rPr>
            </w:pPr>
            <w:r>
              <w:rPr>
                <w:rFonts w:hint="eastAsia"/>
                <w:b/>
                <w:sz w:val="20"/>
                <w:szCs w:val="20"/>
              </w:rPr>
              <w:t>费用名称</w:t>
            </w:r>
          </w:p>
        </w:tc>
        <w:tc>
          <w:tcPr>
            <w:tcW w:w="2127" w:type="dxa"/>
            <w:shd w:val="clear" w:color="auto" w:fill="E5DFEC"/>
            <w:noWrap/>
            <w:tcMar>
              <w:top w:w="15" w:type="dxa"/>
              <w:left w:w="15" w:type="dxa"/>
              <w:bottom w:w="0" w:type="dxa"/>
              <w:right w:w="15" w:type="dxa"/>
            </w:tcMar>
            <w:vAlign w:val="center"/>
          </w:tcPr>
          <w:p w:rsidR="00A072B0" w:rsidRDefault="00A072B0" w:rsidP="008311E1">
            <w:pPr>
              <w:spacing w:line="360" w:lineRule="auto"/>
              <w:jc w:val="center"/>
              <w:rPr>
                <w:rFonts w:ascii="宋体" w:hAnsi="宋体" w:cs="Arial Unicode MS"/>
                <w:sz w:val="20"/>
                <w:szCs w:val="20"/>
              </w:rPr>
            </w:pPr>
            <w:r>
              <w:rPr>
                <w:rFonts w:hint="eastAsia"/>
                <w:b/>
                <w:sz w:val="20"/>
                <w:szCs w:val="20"/>
              </w:rPr>
              <w:t>金额</w:t>
            </w:r>
          </w:p>
        </w:tc>
      </w:tr>
      <w:tr w:rsidR="00A072B0" w:rsidTr="008311E1">
        <w:trPr>
          <w:trHeight w:val="375"/>
        </w:trPr>
        <w:tc>
          <w:tcPr>
            <w:tcW w:w="576" w:type="dxa"/>
            <w:tcMar>
              <w:top w:w="15" w:type="dxa"/>
              <w:left w:w="15" w:type="dxa"/>
              <w:bottom w:w="0" w:type="dxa"/>
              <w:right w:w="15" w:type="dxa"/>
            </w:tcMar>
            <w:vAlign w:val="center"/>
          </w:tcPr>
          <w:p w:rsidR="00A072B0" w:rsidRDefault="00A072B0" w:rsidP="008311E1">
            <w:pPr>
              <w:spacing w:line="360" w:lineRule="auto"/>
              <w:ind w:rightChars="2" w:right="4"/>
              <w:jc w:val="center"/>
              <w:rPr>
                <w:b/>
                <w:sz w:val="20"/>
                <w:szCs w:val="20"/>
              </w:rPr>
            </w:pPr>
            <w:r>
              <w:rPr>
                <w:rFonts w:hint="eastAsia"/>
                <w:b/>
                <w:sz w:val="20"/>
                <w:szCs w:val="20"/>
              </w:rPr>
              <w:t>1</w:t>
            </w:r>
          </w:p>
        </w:tc>
        <w:tc>
          <w:tcPr>
            <w:tcW w:w="5817" w:type="dxa"/>
            <w:gridSpan w:val="4"/>
            <w:vAlign w:val="center"/>
          </w:tcPr>
          <w:p w:rsidR="00A072B0" w:rsidRDefault="00A072B0" w:rsidP="008311E1">
            <w:pPr>
              <w:spacing w:line="360" w:lineRule="auto"/>
              <w:jc w:val="center"/>
              <w:rPr>
                <w:b/>
                <w:sz w:val="20"/>
                <w:szCs w:val="20"/>
              </w:rPr>
            </w:pPr>
          </w:p>
        </w:tc>
        <w:tc>
          <w:tcPr>
            <w:tcW w:w="2127" w:type="dxa"/>
            <w:noWrap/>
            <w:tcMar>
              <w:top w:w="15" w:type="dxa"/>
              <w:left w:w="15" w:type="dxa"/>
              <w:bottom w:w="0" w:type="dxa"/>
              <w:right w:w="15" w:type="dxa"/>
            </w:tcMar>
            <w:vAlign w:val="center"/>
          </w:tcPr>
          <w:p w:rsidR="00A072B0" w:rsidRDefault="00A072B0" w:rsidP="008311E1">
            <w:pPr>
              <w:spacing w:line="360" w:lineRule="auto"/>
              <w:jc w:val="center"/>
              <w:rPr>
                <w:b/>
                <w:sz w:val="20"/>
                <w:szCs w:val="20"/>
              </w:rPr>
            </w:pPr>
          </w:p>
        </w:tc>
      </w:tr>
      <w:tr w:rsidR="00A072B0" w:rsidTr="008311E1">
        <w:trPr>
          <w:trHeight w:val="375"/>
        </w:trPr>
        <w:tc>
          <w:tcPr>
            <w:tcW w:w="6393" w:type="dxa"/>
            <w:gridSpan w:val="5"/>
            <w:tcMar>
              <w:top w:w="15" w:type="dxa"/>
              <w:left w:w="15" w:type="dxa"/>
              <w:bottom w:w="0" w:type="dxa"/>
              <w:right w:w="15" w:type="dxa"/>
            </w:tcMar>
            <w:vAlign w:val="center"/>
          </w:tcPr>
          <w:p w:rsidR="00A072B0" w:rsidRDefault="00A072B0" w:rsidP="008311E1">
            <w:pPr>
              <w:spacing w:line="360" w:lineRule="auto"/>
              <w:ind w:rightChars="2" w:right="4"/>
              <w:jc w:val="right"/>
              <w:rPr>
                <w:rFonts w:ascii="宋体" w:hAnsi="宋体"/>
                <w:b/>
                <w:sz w:val="20"/>
                <w:szCs w:val="20"/>
              </w:rPr>
            </w:pPr>
            <w:r>
              <w:rPr>
                <w:rFonts w:ascii="宋体" w:hAnsi="宋体" w:hint="eastAsia"/>
                <w:b/>
                <w:sz w:val="20"/>
                <w:szCs w:val="20"/>
              </w:rPr>
              <w:t>合计</w:t>
            </w:r>
          </w:p>
        </w:tc>
        <w:tc>
          <w:tcPr>
            <w:tcW w:w="2127" w:type="dxa"/>
            <w:shd w:val="clear" w:color="auto" w:fill="E5DFEC"/>
            <w:noWrap/>
            <w:tcMar>
              <w:top w:w="15" w:type="dxa"/>
              <w:left w:w="15" w:type="dxa"/>
              <w:bottom w:w="0" w:type="dxa"/>
              <w:right w:w="15" w:type="dxa"/>
            </w:tcMar>
            <w:vAlign w:val="center"/>
          </w:tcPr>
          <w:p w:rsidR="00A072B0" w:rsidRDefault="00A072B0" w:rsidP="008311E1">
            <w:pPr>
              <w:spacing w:line="360" w:lineRule="auto"/>
              <w:ind w:rightChars="2" w:right="4"/>
              <w:jc w:val="right"/>
              <w:rPr>
                <w:rFonts w:ascii="宋体" w:hAnsi="宋体"/>
                <w:sz w:val="20"/>
                <w:szCs w:val="20"/>
              </w:rPr>
            </w:pPr>
            <w:r>
              <w:rPr>
                <w:rFonts w:ascii="宋体" w:hAnsi="宋体" w:hint="eastAsia"/>
                <w:sz w:val="20"/>
                <w:szCs w:val="20"/>
              </w:rPr>
              <w:t>0.00</w:t>
            </w:r>
          </w:p>
        </w:tc>
      </w:tr>
      <w:tr w:rsidR="00A072B0" w:rsidTr="008311E1">
        <w:trPr>
          <w:trHeight w:val="375"/>
        </w:trPr>
        <w:tc>
          <w:tcPr>
            <w:tcW w:w="6393" w:type="dxa"/>
            <w:gridSpan w:val="5"/>
            <w:tcMar>
              <w:top w:w="15" w:type="dxa"/>
              <w:left w:w="15" w:type="dxa"/>
              <w:bottom w:w="0" w:type="dxa"/>
              <w:right w:w="15" w:type="dxa"/>
            </w:tcMar>
            <w:vAlign w:val="center"/>
          </w:tcPr>
          <w:p w:rsidR="00A072B0" w:rsidRDefault="00A072B0" w:rsidP="008311E1">
            <w:pPr>
              <w:spacing w:line="360" w:lineRule="auto"/>
              <w:ind w:rightChars="2" w:right="4"/>
              <w:jc w:val="right"/>
              <w:rPr>
                <w:rFonts w:ascii="宋体" w:hAnsi="宋体"/>
                <w:b/>
                <w:sz w:val="20"/>
                <w:szCs w:val="20"/>
              </w:rPr>
            </w:pPr>
          </w:p>
        </w:tc>
        <w:tc>
          <w:tcPr>
            <w:tcW w:w="2127" w:type="dxa"/>
            <w:shd w:val="clear" w:color="auto" w:fill="E5DFEC"/>
            <w:noWrap/>
            <w:tcMar>
              <w:top w:w="15" w:type="dxa"/>
              <w:left w:w="15" w:type="dxa"/>
              <w:bottom w:w="0" w:type="dxa"/>
              <w:right w:w="15" w:type="dxa"/>
            </w:tcMar>
            <w:vAlign w:val="center"/>
          </w:tcPr>
          <w:p w:rsidR="00A072B0" w:rsidRDefault="00A072B0" w:rsidP="008311E1">
            <w:pPr>
              <w:spacing w:line="360" w:lineRule="auto"/>
              <w:ind w:rightChars="2" w:right="4"/>
              <w:jc w:val="right"/>
              <w:rPr>
                <w:rFonts w:ascii="宋体" w:hAnsi="宋体"/>
                <w:sz w:val="20"/>
                <w:szCs w:val="20"/>
              </w:rPr>
            </w:pPr>
          </w:p>
        </w:tc>
      </w:tr>
      <w:tr w:rsidR="00A072B0" w:rsidTr="008311E1">
        <w:trPr>
          <w:trHeight w:val="375"/>
        </w:trPr>
        <w:tc>
          <w:tcPr>
            <w:tcW w:w="8520" w:type="dxa"/>
            <w:gridSpan w:val="6"/>
            <w:shd w:val="clear" w:color="auto" w:fill="333399"/>
            <w:tcMar>
              <w:top w:w="15" w:type="dxa"/>
              <w:left w:w="15" w:type="dxa"/>
              <w:bottom w:w="0" w:type="dxa"/>
              <w:right w:w="15" w:type="dxa"/>
            </w:tcMar>
            <w:vAlign w:val="center"/>
          </w:tcPr>
          <w:p w:rsidR="00A072B0" w:rsidRDefault="00A072B0" w:rsidP="008311E1">
            <w:pPr>
              <w:spacing w:line="360" w:lineRule="auto"/>
              <w:jc w:val="left"/>
              <w:rPr>
                <w:rFonts w:ascii="宋体" w:hAnsi="宋体" w:cs="Arial Unicode MS"/>
                <w:sz w:val="20"/>
                <w:szCs w:val="20"/>
              </w:rPr>
            </w:pPr>
            <w:r>
              <w:rPr>
                <w:rFonts w:hint="eastAsia"/>
                <w:b/>
                <w:sz w:val="20"/>
                <w:szCs w:val="20"/>
              </w:rPr>
              <w:t>六、其他费用</w:t>
            </w:r>
          </w:p>
        </w:tc>
      </w:tr>
      <w:tr w:rsidR="00A072B0" w:rsidTr="008311E1">
        <w:trPr>
          <w:trHeight w:val="375"/>
        </w:trPr>
        <w:tc>
          <w:tcPr>
            <w:tcW w:w="576" w:type="dxa"/>
            <w:shd w:val="clear" w:color="auto" w:fill="E5DFEC"/>
            <w:tcMar>
              <w:top w:w="15" w:type="dxa"/>
              <w:left w:w="15" w:type="dxa"/>
              <w:bottom w:w="0" w:type="dxa"/>
              <w:right w:w="15" w:type="dxa"/>
            </w:tcMar>
            <w:vAlign w:val="center"/>
          </w:tcPr>
          <w:p w:rsidR="00A072B0" w:rsidRDefault="00A072B0" w:rsidP="008311E1">
            <w:pPr>
              <w:spacing w:line="360" w:lineRule="auto"/>
              <w:ind w:rightChars="2" w:right="4"/>
              <w:jc w:val="center"/>
              <w:rPr>
                <w:b/>
                <w:sz w:val="20"/>
                <w:szCs w:val="20"/>
              </w:rPr>
            </w:pPr>
            <w:r>
              <w:rPr>
                <w:rFonts w:hint="eastAsia"/>
                <w:b/>
                <w:sz w:val="20"/>
                <w:szCs w:val="20"/>
              </w:rPr>
              <w:t>序号</w:t>
            </w:r>
          </w:p>
        </w:tc>
        <w:tc>
          <w:tcPr>
            <w:tcW w:w="5817" w:type="dxa"/>
            <w:gridSpan w:val="4"/>
            <w:shd w:val="clear" w:color="auto" w:fill="E5DFEC"/>
            <w:vAlign w:val="center"/>
          </w:tcPr>
          <w:p w:rsidR="00A072B0" w:rsidRDefault="00A072B0" w:rsidP="008311E1">
            <w:pPr>
              <w:spacing w:line="360" w:lineRule="auto"/>
              <w:jc w:val="center"/>
              <w:rPr>
                <w:rFonts w:ascii="宋体" w:hAnsi="宋体" w:cs="Arial Unicode MS"/>
                <w:sz w:val="20"/>
                <w:szCs w:val="20"/>
              </w:rPr>
            </w:pPr>
            <w:r>
              <w:rPr>
                <w:rFonts w:hint="eastAsia"/>
                <w:b/>
                <w:sz w:val="20"/>
                <w:szCs w:val="20"/>
              </w:rPr>
              <w:t>费用名称</w:t>
            </w:r>
          </w:p>
        </w:tc>
        <w:tc>
          <w:tcPr>
            <w:tcW w:w="2127" w:type="dxa"/>
            <w:shd w:val="clear" w:color="auto" w:fill="E5DFEC"/>
            <w:noWrap/>
            <w:tcMar>
              <w:top w:w="15" w:type="dxa"/>
              <w:left w:w="15" w:type="dxa"/>
              <w:bottom w:w="0" w:type="dxa"/>
              <w:right w:w="15" w:type="dxa"/>
            </w:tcMar>
            <w:vAlign w:val="center"/>
          </w:tcPr>
          <w:p w:rsidR="00A072B0" w:rsidRDefault="00A072B0" w:rsidP="008311E1">
            <w:pPr>
              <w:spacing w:line="360" w:lineRule="auto"/>
              <w:jc w:val="center"/>
              <w:rPr>
                <w:rFonts w:ascii="宋体" w:hAnsi="宋体" w:cs="Arial Unicode MS"/>
                <w:sz w:val="20"/>
                <w:szCs w:val="20"/>
              </w:rPr>
            </w:pPr>
            <w:r>
              <w:rPr>
                <w:rFonts w:hint="eastAsia"/>
                <w:b/>
                <w:sz w:val="20"/>
                <w:szCs w:val="20"/>
              </w:rPr>
              <w:t>金额</w:t>
            </w:r>
          </w:p>
        </w:tc>
      </w:tr>
      <w:tr w:rsidR="00A072B0" w:rsidTr="008311E1">
        <w:trPr>
          <w:trHeight w:val="375"/>
        </w:trPr>
        <w:tc>
          <w:tcPr>
            <w:tcW w:w="576" w:type="dxa"/>
            <w:tcMar>
              <w:top w:w="15" w:type="dxa"/>
              <w:left w:w="15" w:type="dxa"/>
              <w:bottom w:w="0" w:type="dxa"/>
              <w:right w:w="15" w:type="dxa"/>
            </w:tcMar>
            <w:vAlign w:val="center"/>
          </w:tcPr>
          <w:p w:rsidR="00A072B0" w:rsidRDefault="00A072B0" w:rsidP="008311E1">
            <w:pPr>
              <w:spacing w:line="360" w:lineRule="auto"/>
              <w:ind w:rightChars="2" w:right="4"/>
              <w:jc w:val="center"/>
              <w:rPr>
                <w:b/>
                <w:sz w:val="20"/>
                <w:szCs w:val="20"/>
              </w:rPr>
            </w:pPr>
            <w:r>
              <w:rPr>
                <w:rFonts w:hint="eastAsia"/>
                <w:b/>
                <w:sz w:val="20"/>
                <w:szCs w:val="20"/>
              </w:rPr>
              <w:lastRenderedPageBreak/>
              <w:t>1</w:t>
            </w:r>
          </w:p>
        </w:tc>
        <w:tc>
          <w:tcPr>
            <w:tcW w:w="5817" w:type="dxa"/>
            <w:gridSpan w:val="4"/>
            <w:vAlign w:val="center"/>
          </w:tcPr>
          <w:p w:rsidR="00A072B0" w:rsidRDefault="00A072B0" w:rsidP="008311E1">
            <w:pPr>
              <w:spacing w:line="360" w:lineRule="auto"/>
              <w:jc w:val="center"/>
              <w:rPr>
                <w:b/>
                <w:sz w:val="20"/>
                <w:szCs w:val="20"/>
              </w:rPr>
            </w:pPr>
          </w:p>
        </w:tc>
        <w:tc>
          <w:tcPr>
            <w:tcW w:w="2127" w:type="dxa"/>
            <w:noWrap/>
            <w:tcMar>
              <w:top w:w="15" w:type="dxa"/>
              <w:left w:w="15" w:type="dxa"/>
              <w:bottom w:w="0" w:type="dxa"/>
              <w:right w:w="15" w:type="dxa"/>
            </w:tcMar>
            <w:vAlign w:val="center"/>
          </w:tcPr>
          <w:p w:rsidR="00A072B0" w:rsidRDefault="00A072B0" w:rsidP="008311E1">
            <w:pPr>
              <w:spacing w:line="360" w:lineRule="auto"/>
              <w:jc w:val="center"/>
              <w:rPr>
                <w:b/>
                <w:sz w:val="20"/>
                <w:szCs w:val="20"/>
              </w:rPr>
            </w:pPr>
          </w:p>
        </w:tc>
      </w:tr>
      <w:tr w:rsidR="00A072B0" w:rsidTr="008311E1">
        <w:trPr>
          <w:trHeight w:val="375"/>
        </w:trPr>
        <w:tc>
          <w:tcPr>
            <w:tcW w:w="6393" w:type="dxa"/>
            <w:gridSpan w:val="5"/>
            <w:tcMar>
              <w:top w:w="15" w:type="dxa"/>
              <w:left w:w="15" w:type="dxa"/>
              <w:bottom w:w="0" w:type="dxa"/>
              <w:right w:w="15" w:type="dxa"/>
            </w:tcMar>
            <w:vAlign w:val="center"/>
          </w:tcPr>
          <w:p w:rsidR="00A072B0" w:rsidRDefault="00A072B0" w:rsidP="008311E1">
            <w:pPr>
              <w:spacing w:line="360" w:lineRule="auto"/>
              <w:ind w:rightChars="2" w:right="4"/>
              <w:jc w:val="right"/>
              <w:rPr>
                <w:rFonts w:ascii="宋体" w:hAnsi="宋体"/>
                <w:b/>
                <w:sz w:val="20"/>
                <w:szCs w:val="20"/>
              </w:rPr>
            </w:pPr>
            <w:r>
              <w:rPr>
                <w:rFonts w:ascii="宋体" w:hAnsi="宋体" w:hint="eastAsia"/>
                <w:b/>
                <w:sz w:val="20"/>
                <w:szCs w:val="20"/>
              </w:rPr>
              <w:t>合计</w:t>
            </w:r>
          </w:p>
        </w:tc>
        <w:tc>
          <w:tcPr>
            <w:tcW w:w="2127" w:type="dxa"/>
            <w:shd w:val="clear" w:color="auto" w:fill="E5DFEC"/>
            <w:noWrap/>
            <w:tcMar>
              <w:top w:w="15" w:type="dxa"/>
              <w:left w:w="15" w:type="dxa"/>
              <w:bottom w:w="0" w:type="dxa"/>
              <w:right w:w="15" w:type="dxa"/>
            </w:tcMar>
            <w:vAlign w:val="center"/>
          </w:tcPr>
          <w:p w:rsidR="00A072B0" w:rsidRDefault="00A072B0" w:rsidP="008311E1">
            <w:pPr>
              <w:spacing w:line="360" w:lineRule="auto"/>
              <w:ind w:rightChars="2" w:right="4"/>
              <w:jc w:val="right"/>
              <w:rPr>
                <w:rFonts w:ascii="宋体" w:hAnsi="宋体"/>
                <w:sz w:val="20"/>
                <w:szCs w:val="20"/>
              </w:rPr>
            </w:pPr>
            <w:r>
              <w:rPr>
                <w:rFonts w:ascii="宋体" w:hAnsi="宋体" w:hint="eastAsia"/>
                <w:sz w:val="20"/>
                <w:szCs w:val="20"/>
              </w:rPr>
              <w:t>0.00</w:t>
            </w:r>
          </w:p>
        </w:tc>
      </w:tr>
    </w:tbl>
    <w:p w:rsidR="00A072B0" w:rsidRDefault="00A072B0" w:rsidP="00A072B0">
      <w:pPr>
        <w:rPr>
          <w:rFonts w:ascii="宋体" w:hAnsi="宋体" w:cs="宋体"/>
          <w:bCs/>
          <w:i/>
          <w:iCs/>
          <w:kern w:val="0"/>
          <w:szCs w:val="21"/>
        </w:rPr>
      </w:pPr>
      <w:r>
        <w:rPr>
          <w:rFonts w:hint="eastAsia"/>
          <w:bCs/>
          <w:i/>
          <w:iCs/>
          <w:sz w:val="20"/>
          <w:szCs w:val="20"/>
        </w:rPr>
        <w:t>不够请增加表格行数。</w:t>
      </w:r>
    </w:p>
    <w:p w:rsidR="00A072B0" w:rsidRDefault="00A072B0" w:rsidP="00A072B0">
      <w:pPr>
        <w:rPr>
          <w:rFonts w:ascii="宋体" w:hAnsi="宋体" w:cs="宋体"/>
          <w:b/>
          <w:kern w:val="0"/>
          <w:szCs w:val="21"/>
        </w:rPr>
      </w:pPr>
    </w:p>
    <w:p w:rsidR="00A072B0" w:rsidRDefault="00A072B0" w:rsidP="00A072B0">
      <w:pPr>
        <w:rPr>
          <w:rFonts w:ascii="宋体" w:hAnsi="宋体" w:cs="宋体"/>
          <w:b/>
          <w:kern w:val="0"/>
          <w:szCs w:val="21"/>
        </w:rPr>
      </w:pPr>
      <w:r>
        <w:rPr>
          <w:rFonts w:ascii="宋体" w:hAnsi="宋体" w:cs="宋体" w:hint="eastAsia"/>
          <w:b/>
          <w:kern w:val="0"/>
          <w:szCs w:val="21"/>
        </w:rPr>
        <w:t xml:space="preserve">      </w:t>
      </w:r>
    </w:p>
    <w:p w:rsidR="00A072B0" w:rsidRDefault="00A072B0" w:rsidP="00A072B0">
      <w:pPr>
        <w:ind w:firstLineChars="300" w:firstLine="630"/>
        <w:rPr>
          <w:rFonts w:ascii="宋体" w:hAnsi="宋体" w:cs="宋体"/>
          <w:b/>
          <w:kern w:val="0"/>
          <w:szCs w:val="21"/>
        </w:rPr>
      </w:pPr>
      <w:r>
        <w:rPr>
          <w:rFonts w:ascii="宋体" w:hAnsi="宋体" w:cs="宋体" w:hint="eastAsia"/>
          <w:bCs/>
          <w:kern w:val="0"/>
          <w:szCs w:val="21"/>
        </w:rPr>
        <w:t>项目总计费用</w:t>
      </w:r>
      <w:r>
        <w:rPr>
          <w:rFonts w:hint="eastAsia"/>
          <w:bCs/>
          <w:szCs w:val="21"/>
        </w:rPr>
        <w:t>（含增值税）</w:t>
      </w:r>
      <w:r>
        <w:rPr>
          <w:rFonts w:ascii="宋体" w:hAnsi="宋体" w:cs="宋体" w:hint="eastAsia"/>
          <w:bCs/>
          <w:kern w:val="0"/>
          <w:szCs w:val="21"/>
        </w:rPr>
        <w:t>：</w:t>
      </w:r>
      <w:r>
        <w:rPr>
          <w:rFonts w:ascii="宋体" w:hAnsi="宋体" w:cs="宋体" w:hint="eastAsia"/>
          <w:bCs/>
          <w:kern w:val="0"/>
          <w:szCs w:val="21"/>
          <w:u w:val="single"/>
        </w:rPr>
        <w:t xml:space="preserve">    </w:t>
      </w:r>
      <w:r>
        <w:rPr>
          <w:rFonts w:hint="eastAsia"/>
          <w:bCs/>
          <w:szCs w:val="21"/>
          <w:u w:val="single"/>
        </w:rPr>
        <w:t xml:space="preserve">         </w:t>
      </w:r>
      <w:r>
        <w:rPr>
          <w:rFonts w:hint="eastAsia"/>
          <w:bCs/>
          <w:szCs w:val="21"/>
        </w:rPr>
        <w:t>元</w:t>
      </w:r>
    </w:p>
    <w:p w:rsidR="00A072B0" w:rsidRDefault="00A072B0" w:rsidP="00A072B0">
      <w:pPr>
        <w:spacing w:line="360" w:lineRule="auto"/>
        <w:ind w:firstLineChars="300" w:firstLine="630"/>
        <w:rPr>
          <w:rFonts w:ascii="宋体" w:hAnsi="宋体" w:cs="宋体"/>
          <w:bCs/>
          <w:kern w:val="0"/>
          <w:szCs w:val="21"/>
        </w:rPr>
      </w:pPr>
      <w:r>
        <w:rPr>
          <w:rFonts w:ascii="宋体" w:hAnsi="宋体" w:cs="宋体" w:hint="eastAsia"/>
          <w:bCs/>
          <w:kern w:val="0"/>
          <w:szCs w:val="21"/>
        </w:rPr>
        <w:t>项目总投入工作量：</w:t>
      </w:r>
      <w:r>
        <w:rPr>
          <w:rFonts w:ascii="宋体" w:hAnsi="宋体" w:cs="宋体" w:hint="eastAsia"/>
          <w:bCs/>
          <w:kern w:val="0"/>
          <w:szCs w:val="21"/>
          <w:u w:val="single"/>
        </w:rPr>
        <w:t xml:space="preserve">    </w:t>
      </w:r>
      <w:r>
        <w:rPr>
          <w:rFonts w:hint="eastAsia"/>
          <w:bCs/>
          <w:szCs w:val="21"/>
          <w:u w:val="single"/>
        </w:rPr>
        <w:t xml:space="preserve">         </w:t>
      </w:r>
      <w:r>
        <w:rPr>
          <w:rFonts w:hint="eastAsia"/>
          <w:bCs/>
          <w:szCs w:val="21"/>
        </w:rPr>
        <w:t>天；</w:t>
      </w:r>
      <w:r>
        <w:rPr>
          <w:rFonts w:hint="eastAsia"/>
          <w:bCs/>
          <w:szCs w:val="21"/>
        </w:rPr>
        <w:t xml:space="preserve"> </w:t>
      </w:r>
    </w:p>
    <w:p w:rsidR="00A072B0" w:rsidRDefault="00A072B0" w:rsidP="00A072B0">
      <w:pPr>
        <w:spacing w:line="360" w:lineRule="auto"/>
        <w:ind w:firstLineChars="300" w:firstLine="630"/>
        <w:rPr>
          <w:bCs/>
        </w:rPr>
      </w:pPr>
      <w:r>
        <w:rPr>
          <w:rFonts w:hint="eastAsia"/>
          <w:bCs/>
        </w:rPr>
        <w:t>主任安全服务工程师工作量：</w:t>
      </w:r>
      <w:r>
        <w:rPr>
          <w:rFonts w:ascii="宋体" w:hAnsi="宋体" w:cs="宋体" w:hint="eastAsia"/>
          <w:bCs/>
          <w:kern w:val="0"/>
          <w:u w:val="single"/>
        </w:rPr>
        <w:t xml:space="preserve">   </w:t>
      </w:r>
      <w:r>
        <w:rPr>
          <w:rFonts w:hint="eastAsia"/>
          <w:bCs/>
          <w:u w:val="single"/>
        </w:rPr>
        <w:t xml:space="preserve">    </w:t>
      </w:r>
      <w:r>
        <w:rPr>
          <w:rFonts w:hint="eastAsia"/>
          <w:bCs/>
        </w:rPr>
        <w:t>天；</w:t>
      </w:r>
    </w:p>
    <w:p w:rsidR="00A072B0" w:rsidRDefault="00A072B0" w:rsidP="00A072B0">
      <w:pPr>
        <w:spacing w:line="360" w:lineRule="auto"/>
        <w:ind w:firstLineChars="300" w:firstLine="630"/>
        <w:rPr>
          <w:rFonts w:ascii="宋体" w:hAnsi="宋体" w:cs="宋体"/>
          <w:bCs/>
          <w:kern w:val="0"/>
          <w:szCs w:val="21"/>
        </w:rPr>
      </w:pPr>
      <w:r>
        <w:rPr>
          <w:rFonts w:hint="eastAsia"/>
          <w:bCs/>
        </w:rPr>
        <w:t>安全服务工程师工作量：</w:t>
      </w:r>
      <w:r>
        <w:rPr>
          <w:rFonts w:ascii="宋体" w:hAnsi="宋体" w:cs="宋体" w:hint="eastAsia"/>
          <w:bCs/>
          <w:kern w:val="0"/>
          <w:u w:val="single"/>
        </w:rPr>
        <w:t xml:space="preserve">   </w:t>
      </w:r>
      <w:r>
        <w:rPr>
          <w:rFonts w:hint="eastAsia"/>
          <w:bCs/>
          <w:u w:val="single"/>
        </w:rPr>
        <w:t xml:space="preserve">    </w:t>
      </w:r>
      <w:r>
        <w:rPr>
          <w:rFonts w:hint="eastAsia"/>
          <w:bCs/>
        </w:rPr>
        <w:t>天；</w:t>
      </w:r>
    </w:p>
    <w:p w:rsidR="00A072B0" w:rsidRDefault="00A072B0" w:rsidP="00A072B0">
      <w:pPr>
        <w:pStyle w:val="a6"/>
        <w:spacing w:line="360" w:lineRule="auto"/>
        <w:rPr>
          <w:rFonts w:hAnsi="宋体"/>
        </w:rPr>
      </w:pPr>
      <w:r>
        <w:rPr>
          <w:rFonts w:hAnsi="宋体" w:hint="eastAsia"/>
        </w:rPr>
        <w:t>备注：本报价有效期为自开标之日起90天内有效。</w:t>
      </w:r>
    </w:p>
    <w:p w:rsidR="00A072B0" w:rsidRDefault="00A072B0" w:rsidP="00A072B0">
      <w:pPr>
        <w:pStyle w:val="a6"/>
        <w:tabs>
          <w:tab w:val="left" w:pos="3960"/>
        </w:tabs>
        <w:spacing w:line="480" w:lineRule="auto"/>
        <w:ind w:leftChars="2386" w:left="5143" w:hangingChars="55" w:hanging="132"/>
        <w:rPr>
          <w:rFonts w:hAnsi="宋体"/>
        </w:rPr>
      </w:pPr>
      <w:r>
        <w:rPr>
          <w:rFonts w:hAnsi="宋体" w:hint="eastAsia"/>
        </w:rPr>
        <w:t>参与单位（公章）：</w:t>
      </w:r>
    </w:p>
    <w:p w:rsidR="00A072B0" w:rsidRDefault="00A072B0" w:rsidP="00A072B0">
      <w:pPr>
        <w:pStyle w:val="a6"/>
        <w:tabs>
          <w:tab w:val="left" w:pos="3960"/>
        </w:tabs>
        <w:spacing w:line="480" w:lineRule="auto"/>
        <w:ind w:leftChars="2064" w:left="5143" w:hangingChars="337" w:hanging="809"/>
        <w:rPr>
          <w:rFonts w:hAnsi="宋体"/>
        </w:rPr>
      </w:pPr>
      <w:r>
        <w:rPr>
          <w:rFonts w:hAnsi="宋体" w:hint="eastAsia"/>
        </w:rPr>
        <w:t>授权代表（签字或盖章）：</w:t>
      </w:r>
    </w:p>
    <w:p w:rsidR="00A072B0" w:rsidRDefault="00A072B0" w:rsidP="00A072B0">
      <w:pPr>
        <w:pStyle w:val="a6"/>
        <w:tabs>
          <w:tab w:val="left" w:pos="3780"/>
        </w:tabs>
        <w:spacing w:line="480" w:lineRule="auto"/>
        <w:ind w:leftChars="2450" w:left="5145" w:firstLineChars="505" w:firstLine="1212"/>
        <w:rPr>
          <w:rFonts w:hAnsi="宋体"/>
        </w:rPr>
      </w:pPr>
      <w:r>
        <w:rPr>
          <w:rFonts w:hint="eastAsia"/>
        </w:rPr>
        <w:t>日期：</w:t>
      </w:r>
    </w:p>
    <w:p w:rsidR="00A072B0" w:rsidRDefault="00A072B0" w:rsidP="00A072B0">
      <w:pPr>
        <w:widowControl/>
        <w:jc w:val="left"/>
        <w:rPr>
          <w:rFonts w:asciiTheme="minorEastAsia" w:hAnsiTheme="minorEastAsia"/>
          <w:sz w:val="24"/>
          <w:szCs w:val="24"/>
        </w:rPr>
        <w:sectPr w:rsidR="00A072B0">
          <w:pgSz w:w="11906" w:h="16838"/>
          <w:pgMar w:top="1440" w:right="1797" w:bottom="1440" w:left="1797" w:header="851" w:footer="992" w:gutter="0"/>
          <w:cols w:space="425"/>
          <w:docGrid w:type="lines" w:linePitch="312"/>
        </w:sectPr>
      </w:pPr>
    </w:p>
    <w:p w:rsidR="00A072B0" w:rsidRDefault="00A072B0" w:rsidP="00A072B0">
      <w:pPr>
        <w:widowControl/>
        <w:jc w:val="left"/>
        <w:rPr>
          <w:rFonts w:asciiTheme="minorEastAsia" w:hAnsiTheme="minorEastAsia"/>
          <w:sz w:val="24"/>
          <w:szCs w:val="24"/>
        </w:rPr>
      </w:pPr>
    </w:p>
    <w:p w:rsidR="00A072B0" w:rsidRDefault="00A072B0" w:rsidP="00A072B0">
      <w:pPr>
        <w:spacing w:line="360" w:lineRule="auto"/>
        <w:jc w:val="center"/>
        <w:rPr>
          <w:rFonts w:asciiTheme="minorEastAsia" w:hAnsiTheme="minorEastAsia"/>
          <w:b/>
          <w:sz w:val="32"/>
          <w:szCs w:val="32"/>
        </w:rPr>
      </w:pPr>
      <w:r>
        <w:rPr>
          <w:rFonts w:asciiTheme="minorEastAsia" w:hAnsiTheme="minorEastAsia" w:hint="eastAsia"/>
          <w:b/>
          <w:sz w:val="32"/>
          <w:szCs w:val="32"/>
        </w:rPr>
        <w:t>格式4-5  投标偏离表</w:t>
      </w:r>
    </w:p>
    <w:p w:rsidR="00A072B0" w:rsidRDefault="00A072B0" w:rsidP="00A072B0">
      <w:pPr>
        <w:spacing w:line="360" w:lineRule="auto"/>
        <w:rPr>
          <w:rFonts w:asciiTheme="minorEastAsia" w:hAnsiTheme="minorEastAsia"/>
          <w:sz w:val="24"/>
          <w:szCs w:val="24"/>
        </w:rPr>
      </w:pPr>
    </w:p>
    <w:tbl>
      <w:tblPr>
        <w:tblStyle w:val="ac"/>
        <w:tblW w:w="0" w:type="auto"/>
        <w:tblLook w:val="04A0"/>
      </w:tblPr>
      <w:tblGrid>
        <w:gridCol w:w="534"/>
        <w:gridCol w:w="2551"/>
        <w:gridCol w:w="2552"/>
        <w:gridCol w:w="1180"/>
        <w:gridCol w:w="1705"/>
      </w:tblGrid>
      <w:tr w:rsidR="00A072B0" w:rsidTr="008311E1">
        <w:tc>
          <w:tcPr>
            <w:tcW w:w="534" w:type="dxa"/>
            <w:vAlign w:val="center"/>
          </w:tcPr>
          <w:p w:rsidR="00A072B0" w:rsidRDefault="00A072B0" w:rsidP="008311E1">
            <w:pPr>
              <w:spacing w:line="360" w:lineRule="auto"/>
              <w:jc w:val="center"/>
              <w:rPr>
                <w:rFonts w:asciiTheme="minorEastAsia" w:hAnsiTheme="minorEastAsia"/>
                <w:b/>
                <w:sz w:val="24"/>
                <w:szCs w:val="24"/>
              </w:rPr>
            </w:pPr>
            <w:r>
              <w:rPr>
                <w:rFonts w:asciiTheme="minorEastAsia" w:hAnsiTheme="minorEastAsia" w:hint="eastAsia"/>
                <w:b/>
                <w:sz w:val="24"/>
                <w:szCs w:val="24"/>
              </w:rPr>
              <w:t>序号</w:t>
            </w:r>
          </w:p>
        </w:tc>
        <w:tc>
          <w:tcPr>
            <w:tcW w:w="2551" w:type="dxa"/>
            <w:vAlign w:val="center"/>
          </w:tcPr>
          <w:p w:rsidR="00A072B0" w:rsidRDefault="00A072B0" w:rsidP="008311E1">
            <w:pPr>
              <w:spacing w:line="360" w:lineRule="auto"/>
              <w:jc w:val="center"/>
              <w:rPr>
                <w:rFonts w:asciiTheme="minorEastAsia" w:hAnsiTheme="minorEastAsia"/>
                <w:b/>
                <w:sz w:val="24"/>
                <w:szCs w:val="24"/>
              </w:rPr>
            </w:pPr>
            <w:r>
              <w:rPr>
                <w:rFonts w:asciiTheme="minorEastAsia" w:hAnsiTheme="minorEastAsia" w:hint="eastAsia"/>
                <w:b/>
                <w:sz w:val="24"/>
                <w:szCs w:val="24"/>
              </w:rPr>
              <w:t>招标文件的条款</w:t>
            </w:r>
          </w:p>
        </w:tc>
        <w:tc>
          <w:tcPr>
            <w:tcW w:w="2552" w:type="dxa"/>
            <w:vAlign w:val="center"/>
          </w:tcPr>
          <w:p w:rsidR="00A072B0" w:rsidRDefault="00A072B0" w:rsidP="008311E1">
            <w:pPr>
              <w:spacing w:line="360" w:lineRule="auto"/>
              <w:jc w:val="center"/>
              <w:rPr>
                <w:rFonts w:asciiTheme="minorEastAsia" w:hAnsiTheme="minorEastAsia"/>
                <w:b/>
                <w:sz w:val="24"/>
                <w:szCs w:val="24"/>
              </w:rPr>
            </w:pPr>
            <w:r>
              <w:rPr>
                <w:rFonts w:asciiTheme="minorEastAsia" w:hAnsiTheme="minorEastAsia" w:hint="eastAsia"/>
                <w:b/>
                <w:sz w:val="24"/>
                <w:szCs w:val="24"/>
              </w:rPr>
              <w:t>投标文件的应答</w:t>
            </w:r>
          </w:p>
        </w:tc>
        <w:tc>
          <w:tcPr>
            <w:tcW w:w="1180" w:type="dxa"/>
            <w:vAlign w:val="center"/>
          </w:tcPr>
          <w:p w:rsidR="00A072B0" w:rsidRDefault="00A072B0" w:rsidP="008311E1">
            <w:pPr>
              <w:spacing w:line="360" w:lineRule="auto"/>
              <w:jc w:val="center"/>
              <w:rPr>
                <w:rFonts w:asciiTheme="minorEastAsia" w:hAnsiTheme="minorEastAsia"/>
                <w:b/>
                <w:sz w:val="24"/>
                <w:szCs w:val="24"/>
              </w:rPr>
            </w:pPr>
            <w:r>
              <w:rPr>
                <w:rFonts w:asciiTheme="minorEastAsia" w:hAnsiTheme="minorEastAsia" w:hint="eastAsia"/>
                <w:b/>
                <w:sz w:val="24"/>
                <w:szCs w:val="24"/>
              </w:rPr>
              <w:t>偏离情况</w:t>
            </w:r>
          </w:p>
        </w:tc>
        <w:tc>
          <w:tcPr>
            <w:tcW w:w="1705" w:type="dxa"/>
            <w:vAlign w:val="center"/>
          </w:tcPr>
          <w:p w:rsidR="00A072B0" w:rsidRDefault="00A072B0" w:rsidP="008311E1">
            <w:pPr>
              <w:spacing w:line="360" w:lineRule="auto"/>
              <w:jc w:val="center"/>
              <w:rPr>
                <w:rFonts w:asciiTheme="minorEastAsia" w:hAnsiTheme="minorEastAsia"/>
                <w:b/>
                <w:sz w:val="24"/>
                <w:szCs w:val="24"/>
              </w:rPr>
            </w:pPr>
            <w:r>
              <w:rPr>
                <w:rFonts w:asciiTheme="minorEastAsia" w:hAnsiTheme="minorEastAsia" w:hint="eastAsia"/>
                <w:b/>
                <w:sz w:val="24"/>
                <w:szCs w:val="24"/>
              </w:rPr>
              <w:t>说明</w:t>
            </w:r>
          </w:p>
        </w:tc>
      </w:tr>
      <w:tr w:rsidR="00A072B0" w:rsidTr="008311E1">
        <w:tc>
          <w:tcPr>
            <w:tcW w:w="534" w:type="dxa"/>
          </w:tcPr>
          <w:p w:rsidR="00A072B0" w:rsidRDefault="00A072B0" w:rsidP="008311E1">
            <w:pPr>
              <w:spacing w:line="360" w:lineRule="auto"/>
              <w:rPr>
                <w:rFonts w:asciiTheme="minorEastAsia" w:hAnsiTheme="minorEastAsia"/>
                <w:sz w:val="24"/>
                <w:szCs w:val="24"/>
              </w:rPr>
            </w:pPr>
            <w:r>
              <w:rPr>
                <w:rFonts w:asciiTheme="minorEastAsia" w:hAnsiTheme="minorEastAsia" w:hint="eastAsia"/>
                <w:sz w:val="24"/>
                <w:szCs w:val="24"/>
              </w:rPr>
              <w:t>1</w:t>
            </w:r>
          </w:p>
        </w:tc>
        <w:tc>
          <w:tcPr>
            <w:tcW w:w="2551" w:type="dxa"/>
          </w:tcPr>
          <w:p w:rsidR="00A072B0" w:rsidRDefault="00A072B0" w:rsidP="008311E1">
            <w:pPr>
              <w:spacing w:line="360" w:lineRule="auto"/>
              <w:rPr>
                <w:rFonts w:ascii="宋体"/>
                <w:szCs w:val="21"/>
              </w:rPr>
            </w:pPr>
          </w:p>
        </w:tc>
        <w:tc>
          <w:tcPr>
            <w:tcW w:w="2552" w:type="dxa"/>
          </w:tcPr>
          <w:p w:rsidR="00A072B0" w:rsidRDefault="00A072B0" w:rsidP="008311E1">
            <w:pPr>
              <w:spacing w:line="360" w:lineRule="auto"/>
              <w:rPr>
                <w:rFonts w:asciiTheme="minorEastAsia" w:hAnsiTheme="minorEastAsia"/>
                <w:sz w:val="24"/>
                <w:szCs w:val="24"/>
              </w:rPr>
            </w:pPr>
          </w:p>
        </w:tc>
        <w:tc>
          <w:tcPr>
            <w:tcW w:w="1180" w:type="dxa"/>
          </w:tcPr>
          <w:p w:rsidR="00A072B0" w:rsidRDefault="00A072B0" w:rsidP="008311E1">
            <w:pPr>
              <w:spacing w:line="360" w:lineRule="auto"/>
              <w:rPr>
                <w:rFonts w:asciiTheme="minorEastAsia" w:hAnsiTheme="minorEastAsia"/>
                <w:sz w:val="24"/>
                <w:szCs w:val="24"/>
              </w:rPr>
            </w:pPr>
          </w:p>
        </w:tc>
        <w:tc>
          <w:tcPr>
            <w:tcW w:w="1705" w:type="dxa"/>
          </w:tcPr>
          <w:p w:rsidR="00A072B0" w:rsidRDefault="00A072B0" w:rsidP="008311E1">
            <w:pPr>
              <w:spacing w:line="360" w:lineRule="auto"/>
              <w:rPr>
                <w:rFonts w:asciiTheme="minorEastAsia" w:hAnsiTheme="minorEastAsia"/>
                <w:sz w:val="24"/>
                <w:szCs w:val="24"/>
              </w:rPr>
            </w:pPr>
          </w:p>
        </w:tc>
      </w:tr>
      <w:tr w:rsidR="00A072B0" w:rsidTr="008311E1">
        <w:tc>
          <w:tcPr>
            <w:tcW w:w="534" w:type="dxa"/>
          </w:tcPr>
          <w:p w:rsidR="00A072B0" w:rsidRDefault="00A072B0" w:rsidP="008311E1">
            <w:pPr>
              <w:spacing w:line="360" w:lineRule="auto"/>
              <w:rPr>
                <w:rFonts w:asciiTheme="minorEastAsia" w:hAnsiTheme="minorEastAsia"/>
                <w:sz w:val="24"/>
                <w:szCs w:val="24"/>
              </w:rPr>
            </w:pPr>
            <w:r>
              <w:rPr>
                <w:rFonts w:asciiTheme="minorEastAsia" w:hAnsiTheme="minorEastAsia" w:hint="eastAsia"/>
                <w:sz w:val="24"/>
                <w:szCs w:val="24"/>
              </w:rPr>
              <w:t>2</w:t>
            </w:r>
          </w:p>
        </w:tc>
        <w:tc>
          <w:tcPr>
            <w:tcW w:w="2551" w:type="dxa"/>
          </w:tcPr>
          <w:p w:rsidR="00A072B0" w:rsidRDefault="00A072B0" w:rsidP="008311E1">
            <w:pPr>
              <w:spacing w:line="360" w:lineRule="auto"/>
              <w:rPr>
                <w:rFonts w:ascii="宋体"/>
                <w:szCs w:val="21"/>
              </w:rPr>
            </w:pPr>
          </w:p>
        </w:tc>
        <w:tc>
          <w:tcPr>
            <w:tcW w:w="2552" w:type="dxa"/>
          </w:tcPr>
          <w:p w:rsidR="00A072B0" w:rsidRDefault="00A072B0" w:rsidP="008311E1">
            <w:pPr>
              <w:spacing w:line="360" w:lineRule="auto"/>
              <w:rPr>
                <w:rFonts w:asciiTheme="minorEastAsia" w:hAnsiTheme="minorEastAsia"/>
                <w:sz w:val="24"/>
                <w:szCs w:val="24"/>
              </w:rPr>
            </w:pPr>
          </w:p>
        </w:tc>
        <w:tc>
          <w:tcPr>
            <w:tcW w:w="1180" w:type="dxa"/>
          </w:tcPr>
          <w:p w:rsidR="00A072B0" w:rsidRDefault="00A072B0" w:rsidP="008311E1">
            <w:pPr>
              <w:spacing w:line="360" w:lineRule="auto"/>
              <w:rPr>
                <w:rFonts w:asciiTheme="minorEastAsia" w:hAnsiTheme="minorEastAsia"/>
                <w:sz w:val="24"/>
                <w:szCs w:val="24"/>
              </w:rPr>
            </w:pPr>
          </w:p>
        </w:tc>
        <w:tc>
          <w:tcPr>
            <w:tcW w:w="1705" w:type="dxa"/>
          </w:tcPr>
          <w:p w:rsidR="00A072B0" w:rsidRDefault="00A072B0" w:rsidP="008311E1">
            <w:pPr>
              <w:spacing w:line="360" w:lineRule="auto"/>
              <w:rPr>
                <w:rFonts w:asciiTheme="minorEastAsia" w:hAnsiTheme="minorEastAsia"/>
                <w:sz w:val="24"/>
                <w:szCs w:val="24"/>
              </w:rPr>
            </w:pPr>
          </w:p>
        </w:tc>
      </w:tr>
      <w:tr w:rsidR="00A072B0" w:rsidTr="008311E1">
        <w:tc>
          <w:tcPr>
            <w:tcW w:w="534" w:type="dxa"/>
          </w:tcPr>
          <w:p w:rsidR="00A072B0" w:rsidRDefault="00A072B0" w:rsidP="008311E1">
            <w:pPr>
              <w:spacing w:line="360" w:lineRule="auto"/>
              <w:rPr>
                <w:rFonts w:asciiTheme="minorEastAsia" w:hAnsiTheme="minorEastAsia"/>
                <w:sz w:val="24"/>
                <w:szCs w:val="24"/>
              </w:rPr>
            </w:pPr>
            <w:r>
              <w:rPr>
                <w:rFonts w:asciiTheme="minorEastAsia" w:hAnsiTheme="minorEastAsia" w:hint="eastAsia"/>
                <w:sz w:val="24"/>
                <w:szCs w:val="24"/>
              </w:rPr>
              <w:t>3</w:t>
            </w:r>
          </w:p>
        </w:tc>
        <w:tc>
          <w:tcPr>
            <w:tcW w:w="2551" w:type="dxa"/>
          </w:tcPr>
          <w:p w:rsidR="00A072B0" w:rsidRDefault="00A072B0" w:rsidP="008311E1">
            <w:pPr>
              <w:spacing w:line="360" w:lineRule="auto"/>
              <w:rPr>
                <w:rFonts w:ascii="宋体"/>
                <w:szCs w:val="21"/>
              </w:rPr>
            </w:pPr>
          </w:p>
        </w:tc>
        <w:tc>
          <w:tcPr>
            <w:tcW w:w="2552" w:type="dxa"/>
          </w:tcPr>
          <w:p w:rsidR="00A072B0" w:rsidRDefault="00A072B0" w:rsidP="008311E1">
            <w:pPr>
              <w:spacing w:line="360" w:lineRule="auto"/>
              <w:rPr>
                <w:rFonts w:asciiTheme="minorEastAsia" w:hAnsiTheme="minorEastAsia"/>
                <w:sz w:val="24"/>
                <w:szCs w:val="24"/>
              </w:rPr>
            </w:pPr>
          </w:p>
        </w:tc>
        <w:tc>
          <w:tcPr>
            <w:tcW w:w="1180" w:type="dxa"/>
          </w:tcPr>
          <w:p w:rsidR="00A072B0" w:rsidRDefault="00A072B0" w:rsidP="008311E1">
            <w:pPr>
              <w:spacing w:line="360" w:lineRule="auto"/>
              <w:rPr>
                <w:rFonts w:asciiTheme="minorEastAsia" w:hAnsiTheme="minorEastAsia"/>
                <w:sz w:val="24"/>
                <w:szCs w:val="24"/>
              </w:rPr>
            </w:pPr>
          </w:p>
        </w:tc>
        <w:tc>
          <w:tcPr>
            <w:tcW w:w="1705" w:type="dxa"/>
          </w:tcPr>
          <w:p w:rsidR="00A072B0" w:rsidRDefault="00A072B0" w:rsidP="008311E1">
            <w:pPr>
              <w:spacing w:line="360" w:lineRule="auto"/>
              <w:rPr>
                <w:rFonts w:asciiTheme="minorEastAsia" w:hAnsiTheme="minorEastAsia"/>
                <w:sz w:val="24"/>
                <w:szCs w:val="24"/>
              </w:rPr>
            </w:pPr>
          </w:p>
        </w:tc>
      </w:tr>
      <w:tr w:rsidR="00A072B0" w:rsidTr="008311E1">
        <w:tc>
          <w:tcPr>
            <w:tcW w:w="534" w:type="dxa"/>
          </w:tcPr>
          <w:p w:rsidR="00A072B0" w:rsidRDefault="00A072B0" w:rsidP="008311E1">
            <w:pPr>
              <w:spacing w:line="360" w:lineRule="auto"/>
              <w:rPr>
                <w:rFonts w:asciiTheme="minorEastAsia" w:hAnsiTheme="minorEastAsia"/>
                <w:sz w:val="24"/>
                <w:szCs w:val="24"/>
              </w:rPr>
            </w:pPr>
            <w:r>
              <w:rPr>
                <w:rFonts w:asciiTheme="minorEastAsia" w:hAnsiTheme="minorEastAsia" w:hint="eastAsia"/>
                <w:sz w:val="24"/>
                <w:szCs w:val="24"/>
              </w:rPr>
              <w:t>4</w:t>
            </w:r>
          </w:p>
        </w:tc>
        <w:tc>
          <w:tcPr>
            <w:tcW w:w="2551" w:type="dxa"/>
          </w:tcPr>
          <w:p w:rsidR="00A072B0" w:rsidRDefault="00A072B0" w:rsidP="008311E1">
            <w:pPr>
              <w:spacing w:line="360" w:lineRule="auto"/>
              <w:rPr>
                <w:rFonts w:ascii="宋体"/>
                <w:szCs w:val="21"/>
              </w:rPr>
            </w:pPr>
          </w:p>
        </w:tc>
        <w:tc>
          <w:tcPr>
            <w:tcW w:w="2552" w:type="dxa"/>
          </w:tcPr>
          <w:p w:rsidR="00A072B0" w:rsidRDefault="00A072B0" w:rsidP="008311E1">
            <w:pPr>
              <w:spacing w:line="360" w:lineRule="auto"/>
              <w:rPr>
                <w:rFonts w:asciiTheme="minorEastAsia" w:hAnsiTheme="minorEastAsia"/>
                <w:sz w:val="24"/>
                <w:szCs w:val="24"/>
              </w:rPr>
            </w:pPr>
          </w:p>
        </w:tc>
        <w:tc>
          <w:tcPr>
            <w:tcW w:w="1180" w:type="dxa"/>
          </w:tcPr>
          <w:p w:rsidR="00A072B0" w:rsidRDefault="00A072B0" w:rsidP="008311E1">
            <w:pPr>
              <w:spacing w:line="360" w:lineRule="auto"/>
              <w:rPr>
                <w:rFonts w:asciiTheme="minorEastAsia" w:hAnsiTheme="minorEastAsia"/>
                <w:sz w:val="24"/>
                <w:szCs w:val="24"/>
              </w:rPr>
            </w:pPr>
          </w:p>
        </w:tc>
        <w:tc>
          <w:tcPr>
            <w:tcW w:w="1705" w:type="dxa"/>
          </w:tcPr>
          <w:p w:rsidR="00A072B0" w:rsidRDefault="00A072B0" w:rsidP="008311E1">
            <w:pPr>
              <w:spacing w:line="360" w:lineRule="auto"/>
              <w:rPr>
                <w:rFonts w:asciiTheme="minorEastAsia" w:hAnsiTheme="minorEastAsia"/>
                <w:sz w:val="24"/>
                <w:szCs w:val="24"/>
              </w:rPr>
            </w:pPr>
          </w:p>
        </w:tc>
      </w:tr>
      <w:tr w:rsidR="00A072B0" w:rsidTr="008311E1">
        <w:tc>
          <w:tcPr>
            <w:tcW w:w="534" w:type="dxa"/>
          </w:tcPr>
          <w:p w:rsidR="00A072B0" w:rsidRDefault="00A072B0" w:rsidP="008311E1">
            <w:pPr>
              <w:spacing w:line="360" w:lineRule="auto"/>
              <w:rPr>
                <w:rFonts w:asciiTheme="minorEastAsia" w:hAnsiTheme="minorEastAsia"/>
                <w:sz w:val="24"/>
                <w:szCs w:val="24"/>
              </w:rPr>
            </w:pPr>
            <w:r>
              <w:rPr>
                <w:rFonts w:asciiTheme="minorEastAsia" w:hAnsiTheme="minorEastAsia" w:hint="eastAsia"/>
                <w:sz w:val="24"/>
                <w:szCs w:val="24"/>
              </w:rPr>
              <w:t>5</w:t>
            </w:r>
          </w:p>
        </w:tc>
        <w:tc>
          <w:tcPr>
            <w:tcW w:w="2551" w:type="dxa"/>
          </w:tcPr>
          <w:p w:rsidR="00A072B0" w:rsidRDefault="00A072B0" w:rsidP="008311E1">
            <w:pPr>
              <w:spacing w:line="360" w:lineRule="auto"/>
              <w:rPr>
                <w:rFonts w:ascii="宋体"/>
                <w:szCs w:val="21"/>
              </w:rPr>
            </w:pPr>
          </w:p>
        </w:tc>
        <w:tc>
          <w:tcPr>
            <w:tcW w:w="2552" w:type="dxa"/>
          </w:tcPr>
          <w:p w:rsidR="00A072B0" w:rsidRDefault="00A072B0" w:rsidP="008311E1">
            <w:pPr>
              <w:spacing w:line="360" w:lineRule="auto"/>
              <w:rPr>
                <w:rFonts w:asciiTheme="minorEastAsia" w:hAnsiTheme="minorEastAsia"/>
                <w:sz w:val="24"/>
                <w:szCs w:val="24"/>
              </w:rPr>
            </w:pPr>
          </w:p>
        </w:tc>
        <w:tc>
          <w:tcPr>
            <w:tcW w:w="1180" w:type="dxa"/>
          </w:tcPr>
          <w:p w:rsidR="00A072B0" w:rsidRDefault="00A072B0" w:rsidP="008311E1">
            <w:pPr>
              <w:spacing w:line="360" w:lineRule="auto"/>
              <w:rPr>
                <w:rFonts w:asciiTheme="minorEastAsia" w:hAnsiTheme="minorEastAsia"/>
                <w:sz w:val="24"/>
                <w:szCs w:val="24"/>
              </w:rPr>
            </w:pPr>
          </w:p>
        </w:tc>
        <w:tc>
          <w:tcPr>
            <w:tcW w:w="1705" w:type="dxa"/>
          </w:tcPr>
          <w:p w:rsidR="00A072B0" w:rsidRDefault="00A072B0" w:rsidP="008311E1">
            <w:pPr>
              <w:spacing w:line="360" w:lineRule="auto"/>
              <w:rPr>
                <w:rFonts w:asciiTheme="minorEastAsia" w:hAnsiTheme="minorEastAsia"/>
                <w:sz w:val="24"/>
                <w:szCs w:val="24"/>
              </w:rPr>
            </w:pPr>
          </w:p>
        </w:tc>
      </w:tr>
      <w:tr w:rsidR="00A072B0" w:rsidTr="008311E1">
        <w:tc>
          <w:tcPr>
            <w:tcW w:w="534" w:type="dxa"/>
          </w:tcPr>
          <w:p w:rsidR="00A072B0" w:rsidRDefault="00A072B0" w:rsidP="008311E1">
            <w:pPr>
              <w:spacing w:line="360" w:lineRule="auto"/>
              <w:rPr>
                <w:rFonts w:asciiTheme="minorEastAsia" w:hAnsiTheme="minorEastAsia"/>
                <w:sz w:val="24"/>
                <w:szCs w:val="24"/>
              </w:rPr>
            </w:pPr>
            <w:r>
              <w:rPr>
                <w:rFonts w:asciiTheme="minorEastAsia" w:hAnsiTheme="minorEastAsia" w:hint="eastAsia"/>
                <w:sz w:val="24"/>
                <w:szCs w:val="24"/>
              </w:rPr>
              <w:t>6</w:t>
            </w:r>
          </w:p>
        </w:tc>
        <w:tc>
          <w:tcPr>
            <w:tcW w:w="2551" w:type="dxa"/>
          </w:tcPr>
          <w:p w:rsidR="00A072B0" w:rsidRDefault="00A072B0" w:rsidP="008311E1">
            <w:pPr>
              <w:spacing w:line="360" w:lineRule="auto"/>
              <w:rPr>
                <w:rFonts w:ascii="宋体"/>
                <w:szCs w:val="21"/>
              </w:rPr>
            </w:pPr>
          </w:p>
        </w:tc>
        <w:tc>
          <w:tcPr>
            <w:tcW w:w="2552" w:type="dxa"/>
          </w:tcPr>
          <w:p w:rsidR="00A072B0" w:rsidRDefault="00A072B0" w:rsidP="008311E1">
            <w:pPr>
              <w:spacing w:line="360" w:lineRule="auto"/>
              <w:rPr>
                <w:rFonts w:asciiTheme="minorEastAsia" w:hAnsiTheme="minorEastAsia"/>
                <w:sz w:val="24"/>
                <w:szCs w:val="24"/>
              </w:rPr>
            </w:pPr>
          </w:p>
        </w:tc>
        <w:tc>
          <w:tcPr>
            <w:tcW w:w="1180" w:type="dxa"/>
          </w:tcPr>
          <w:p w:rsidR="00A072B0" w:rsidRDefault="00A072B0" w:rsidP="008311E1">
            <w:pPr>
              <w:spacing w:line="360" w:lineRule="auto"/>
              <w:rPr>
                <w:rFonts w:asciiTheme="minorEastAsia" w:hAnsiTheme="minorEastAsia"/>
                <w:sz w:val="24"/>
                <w:szCs w:val="24"/>
              </w:rPr>
            </w:pPr>
          </w:p>
        </w:tc>
        <w:tc>
          <w:tcPr>
            <w:tcW w:w="1705" w:type="dxa"/>
          </w:tcPr>
          <w:p w:rsidR="00A072B0" w:rsidRDefault="00A072B0" w:rsidP="008311E1">
            <w:pPr>
              <w:spacing w:line="360" w:lineRule="auto"/>
              <w:rPr>
                <w:rFonts w:asciiTheme="minorEastAsia" w:hAnsiTheme="minorEastAsia"/>
                <w:sz w:val="24"/>
                <w:szCs w:val="24"/>
              </w:rPr>
            </w:pPr>
          </w:p>
        </w:tc>
      </w:tr>
      <w:tr w:rsidR="00A072B0" w:rsidTr="008311E1">
        <w:tc>
          <w:tcPr>
            <w:tcW w:w="534" w:type="dxa"/>
          </w:tcPr>
          <w:p w:rsidR="00A072B0" w:rsidRDefault="00A072B0" w:rsidP="008311E1">
            <w:pPr>
              <w:spacing w:line="360" w:lineRule="auto"/>
              <w:rPr>
                <w:rFonts w:asciiTheme="minorEastAsia" w:hAnsiTheme="minorEastAsia"/>
                <w:sz w:val="24"/>
                <w:szCs w:val="24"/>
              </w:rPr>
            </w:pPr>
            <w:r>
              <w:rPr>
                <w:rFonts w:asciiTheme="minorEastAsia" w:hAnsiTheme="minorEastAsia" w:hint="eastAsia"/>
                <w:sz w:val="24"/>
                <w:szCs w:val="24"/>
              </w:rPr>
              <w:t>7</w:t>
            </w:r>
          </w:p>
        </w:tc>
        <w:tc>
          <w:tcPr>
            <w:tcW w:w="2551" w:type="dxa"/>
          </w:tcPr>
          <w:p w:rsidR="00A072B0" w:rsidRDefault="00A072B0" w:rsidP="008311E1">
            <w:pPr>
              <w:spacing w:line="360" w:lineRule="auto"/>
              <w:rPr>
                <w:rFonts w:ascii="宋体"/>
                <w:szCs w:val="21"/>
              </w:rPr>
            </w:pPr>
          </w:p>
        </w:tc>
        <w:tc>
          <w:tcPr>
            <w:tcW w:w="2552" w:type="dxa"/>
          </w:tcPr>
          <w:p w:rsidR="00A072B0" w:rsidRDefault="00A072B0" w:rsidP="008311E1">
            <w:pPr>
              <w:spacing w:line="360" w:lineRule="auto"/>
              <w:rPr>
                <w:rFonts w:asciiTheme="minorEastAsia" w:hAnsiTheme="minorEastAsia"/>
                <w:sz w:val="24"/>
                <w:szCs w:val="24"/>
              </w:rPr>
            </w:pPr>
          </w:p>
        </w:tc>
        <w:tc>
          <w:tcPr>
            <w:tcW w:w="1180" w:type="dxa"/>
          </w:tcPr>
          <w:p w:rsidR="00A072B0" w:rsidRDefault="00A072B0" w:rsidP="008311E1">
            <w:pPr>
              <w:spacing w:line="360" w:lineRule="auto"/>
              <w:rPr>
                <w:rFonts w:asciiTheme="minorEastAsia" w:hAnsiTheme="minorEastAsia"/>
                <w:sz w:val="24"/>
                <w:szCs w:val="24"/>
              </w:rPr>
            </w:pPr>
          </w:p>
        </w:tc>
        <w:tc>
          <w:tcPr>
            <w:tcW w:w="1705" w:type="dxa"/>
          </w:tcPr>
          <w:p w:rsidR="00A072B0" w:rsidRDefault="00A072B0" w:rsidP="008311E1">
            <w:pPr>
              <w:spacing w:line="360" w:lineRule="auto"/>
              <w:rPr>
                <w:rFonts w:asciiTheme="minorEastAsia" w:hAnsiTheme="minorEastAsia"/>
                <w:sz w:val="24"/>
                <w:szCs w:val="24"/>
              </w:rPr>
            </w:pPr>
          </w:p>
        </w:tc>
      </w:tr>
      <w:tr w:rsidR="00A072B0" w:rsidTr="008311E1">
        <w:tc>
          <w:tcPr>
            <w:tcW w:w="534" w:type="dxa"/>
          </w:tcPr>
          <w:p w:rsidR="00A072B0" w:rsidRDefault="00A072B0" w:rsidP="008311E1">
            <w:pPr>
              <w:spacing w:line="360" w:lineRule="auto"/>
              <w:rPr>
                <w:rFonts w:asciiTheme="minorEastAsia" w:hAnsiTheme="minorEastAsia"/>
                <w:sz w:val="24"/>
                <w:szCs w:val="24"/>
              </w:rPr>
            </w:pPr>
            <w:r>
              <w:rPr>
                <w:rFonts w:asciiTheme="minorEastAsia" w:hAnsiTheme="minorEastAsia" w:hint="eastAsia"/>
                <w:sz w:val="24"/>
                <w:szCs w:val="24"/>
              </w:rPr>
              <w:t>8</w:t>
            </w:r>
          </w:p>
        </w:tc>
        <w:tc>
          <w:tcPr>
            <w:tcW w:w="2551" w:type="dxa"/>
            <w:vAlign w:val="center"/>
          </w:tcPr>
          <w:p w:rsidR="00A072B0" w:rsidRDefault="00A072B0" w:rsidP="008311E1">
            <w:pPr>
              <w:rPr>
                <w:rFonts w:ascii="宋体" w:hAnsi="宋体"/>
              </w:rPr>
            </w:pPr>
          </w:p>
        </w:tc>
        <w:tc>
          <w:tcPr>
            <w:tcW w:w="2552" w:type="dxa"/>
          </w:tcPr>
          <w:p w:rsidR="00A072B0" w:rsidRDefault="00A072B0" w:rsidP="008311E1">
            <w:pPr>
              <w:spacing w:line="360" w:lineRule="auto"/>
              <w:rPr>
                <w:rFonts w:asciiTheme="minorEastAsia" w:hAnsiTheme="minorEastAsia"/>
                <w:sz w:val="24"/>
                <w:szCs w:val="24"/>
              </w:rPr>
            </w:pPr>
          </w:p>
        </w:tc>
        <w:tc>
          <w:tcPr>
            <w:tcW w:w="1180" w:type="dxa"/>
          </w:tcPr>
          <w:p w:rsidR="00A072B0" w:rsidRDefault="00A072B0" w:rsidP="008311E1">
            <w:pPr>
              <w:spacing w:line="360" w:lineRule="auto"/>
              <w:rPr>
                <w:rFonts w:asciiTheme="minorEastAsia" w:hAnsiTheme="minorEastAsia"/>
                <w:sz w:val="24"/>
                <w:szCs w:val="24"/>
              </w:rPr>
            </w:pPr>
          </w:p>
        </w:tc>
        <w:tc>
          <w:tcPr>
            <w:tcW w:w="1705" w:type="dxa"/>
          </w:tcPr>
          <w:p w:rsidR="00A072B0" w:rsidRDefault="00A072B0" w:rsidP="008311E1">
            <w:pPr>
              <w:spacing w:line="360" w:lineRule="auto"/>
              <w:rPr>
                <w:rFonts w:asciiTheme="minorEastAsia" w:hAnsiTheme="minorEastAsia"/>
                <w:sz w:val="24"/>
                <w:szCs w:val="24"/>
              </w:rPr>
            </w:pPr>
          </w:p>
        </w:tc>
      </w:tr>
      <w:tr w:rsidR="00A072B0" w:rsidTr="008311E1">
        <w:tc>
          <w:tcPr>
            <w:tcW w:w="534" w:type="dxa"/>
          </w:tcPr>
          <w:p w:rsidR="00A072B0" w:rsidRDefault="00A072B0" w:rsidP="008311E1">
            <w:pPr>
              <w:spacing w:line="360" w:lineRule="auto"/>
              <w:rPr>
                <w:rFonts w:asciiTheme="minorEastAsia" w:hAnsiTheme="minorEastAsia"/>
                <w:sz w:val="24"/>
                <w:szCs w:val="24"/>
              </w:rPr>
            </w:pPr>
            <w:r>
              <w:rPr>
                <w:rFonts w:asciiTheme="minorEastAsia" w:hAnsiTheme="minorEastAsia" w:hint="eastAsia"/>
                <w:sz w:val="24"/>
                <w:szCs w:val="24"/>
              </w:rPr>
              <w:t>9</w:t>
            </w:r>
          </w:p>
        </w:tc>
        <w:tc>
          <w:tcPr>
            <w:tcW w:w="2551" w:type="dxa"/>
            <w:vAlign w:val="center"/>
          </w:tcPr>
          <w:p w:rsidR="00A072B0" w:rsidRDefault="00A072B0" w:rsidP="008311E1">
            <w:pPr>
              <w:rPr>
                <w:rFonts w:ascii="宋体" w:hAnsi="宋体"/>
              </w:rPr>
            </w:pPr>
          </w:p>
        </w:tc>
        <w:tc>
          <w:tcPr>
            <w:tcW w:w="2552" w:type="dxa"/>
          </w:tcPr>
          <w:p w:rsidR="00A072B0" w:rsidRDefault="00A072B0" w:rsidP="008311E1">
            <w:pPr>
              <w:spacing w:line="360" w:lineRule="auto"/>
              <w:rPr>
                <w:rFonts w:asciiTheme="minorEastAsia" w:hAnsiTheme="minorEastAsia"/>
                <w:sz w:val="24"/>
                <w:szCs w:val="24"/>
              </w:rPr>
            </w:pPr>
          </w:p>
        </w:tc>
        <w:tc>
          <w:tcPr>
            <w:tcW w:w="1180" w:type="dxa"/>
          </w:tcPr>
          <w:p w:rsidR="00A072B0" w:rsidRDefault="00A072B0" w:rsidP="008311E1">
            <w:pPr>
              <w:spacing w:line="360" w:lineRule="auto"/>
              <w:rPr>
                <w:rFonts w:asciiTheme="minorEastAsia" w:hAnsiTheme="minorEastAsia"/>
                <w:sz w:val="24"/>
                <w:szCs w:val="24"/>
              </w:rPr>
            </w:pPr>
          </w:p>
        </w:tc>
        <w:tc>
          <w:tcPr>
            <w:tcW w:w="1705" w:type="dxa"/>
          </w:tcPr>
          <w:p w:rsidR="00A072B0" w:rsidRDefault="00A072B0" w:rsidP="008311E1">
            <w:pPr>
              <w:spacing w:line="360" w:lineRule="auto"/>
              <w:rPr>
                <w:rFonts w:asciiTheme="minorEastAsia" w:hAnsiTheme="minorEastAsia"/>
                <w:sz w:val="24"/>
                <w:szCs w:val="24"/>
              </w:rPr>
            </w:pPr>
          </w:p>
        </w:tc>
      </w:tr>
      <w:tr w:rsidR="00A072B0" w:rsidTr="008311E1">
        <w:tc>
          <w:tcPr>
            <w:tcW w:w="534" w:type="dxa"/>
          </w:tcPr>
          <w:p w:rsidR="00A072B0" w:rsidRDefault="00A072B0" w:rsidP="008311E1">
            <w:pPr>
              <w:spacing w:line="360" w:lineRule="auto"/>
              <w:rPr>
                <w:rFonts w:asciiTheme="minorEastAsia" w:hAnsiTheme="minorEastAsia"/>
                <w:sz w:val="24"/>
                <w:szCs w:val="24"/>
              </w:rPr>
            </w:pPr>
            <w:r>
              <w:rPr>
                <w:rFonts w:asciiTheme="minorEastAsia" w:hAnsiTheme="minorEastAsia" w:hint="eastAsia"/>
                <w:sz w:val="24"/>
                <w:szCs w:val="24"/>
              </w:rPr>
              <w:t>10</w:t>
            </w:r>
          </w:p>
        </w:tc>
        <w:tc>
          <w:tcPr>
            <w:tcW w:w="2551" w:type="dxa"/>
            <w:vAlign w:val="center"/>
          </w:tcPr>
          <w:p w:rsidR="00A072B0" w:rsidRDefault="00A072B0" w:rsidP="008311E1">
            <w:pPr>
              <w:rPr>
                <w:rFonts w:ascii="宋体" w:hAnsi="宋体"/>
              </w:rPr>
            </w:pPr>
          </w:p>
        </w:tc>
        <w:tc>
          <w:tcPr>
            <w:tcW w:w="2552" w:type="dxa"/>
          </w:tcPr>
          <w:p w:rsidR="00A072B0" w:rsidRDefault="00A072B0" w:rsidP="008311E1">
            <w:pPr>
              <w:spacing w:line="360" w:lineRule="auto"/>
              <w:rPr>
                <w:rFonts w:asciiTheme="minorEastAsia" w:hAnsiTheme="minorEastAsia"/>
                <w:sz w:val="24"/>
                <w:szCs w:val="24"/>
              </w:rPr>
            </w:pPr>
          </w:p>
        </w:tc>
        <w:tc>
          <w:tcPr>
            <w:tcW w:w="1180" w:type="dxa"/>
          </w:tcPr>
          <w:p w:rsidR="00A072B0" w:rsidRDefault="00A072B0" w:rsidP="008311E1">
            <w:pPr>
              <w:spacing w:line="360" w:lineRule="auto"/>
              <w:rPr>
                <w:rFonts w:asciiTheme="minorEastAsia" w:hAnsiTheme="minorEastAsia"/>
                <w:sz w:val="24"/>
                <w:szCs w:val="24"/>
              </w:rPr>
            </w:pPr>
          </w:p>
        </w:tc>
        <w:tc>
          <w:tcPr>
            <w:tcW w:w="1705" w:type="dxa"/>
          </w:tcPr>
          <w:p w:rsidR="00A072B0" w:rsidRDefault="00A072B0" w:rsidP="008311E1">
            <w:pPr>
              <w:spacing w:line="360" w:lineRule="auto"/>
              <w:rPr>
                <w:rFonts w:asciiTheme="minorEastAsia" w:hAnsiTheme="minorEastAsia"/>
                <w:sz w:val="24"/>
                <w:szCs w:val="24"/>
              </w:rPr>
            </w:pPr>
          </w:p>
        </w:tc>
      </w:tr>
    </w:tbl>
    <w:p w:rsidR="00A072B0" w:rsidRDefault="00A072B0" w:rsidP="00A072B0">
      <w:pPr>
        <w:spacing w:line="360" w:lineRule="auto"/>
        <w:rPr>
          <w:rFonts w:asciiTheme="minorEastAsia" w:hAnsiTheme="minorEastAsia"/>
          <w:sz w:val="24"/>
          <w:szCs w:val="24"/>
        </w:rPr>
      </w:pPr>
      <w:r>
        <w:rPr>
          <w:rFonts w:asciiTheme="minorEastAsia" w:hAnsiTheme="minorEastAsia" w:hint="eastAsia"/>
          <w:sz w:val="24"/>
          <w:szCs w:val="24"/>
        </w:rPr>
        <w:t>注：对不满足招标文件要求的部分，必须明确如实填写并说明原因</w:t>
      </w:r>
    </w:p>
    <w:p w:rsidR="00A072B0" w:rsidRDefault="00A072B0" w:rsidP="00A072B0">
      <w:pPr>
        <w:spacing w:line="360" w:lineRule="auto"/>
        <w:ind w:firstLineChars="1900" w:firstLine="4560"/>
        <w:rPr>
          <w:rFonts w:asciiTheme="minorEastAsia" w:hAnsiTheme="minorEastAsia"/>
          <w:sz w:val="24"/>
          <w:szCs w:val="24"/>
        </w:rPr>
      </w:pPr>
    </w:p>
    <w:p w:rsidR="00A072B0" w:rsidRDefault="00A072B0" w:rsidP="00A072B0">
      <w:pPr>
        <w:spacing w:line="360" w:lineRule="auto"/>
        <w:ind w:firstLineChars="2050" w:firstLine="4920"/>
        <w:rPr>
          <w:rFonts w:asciiTheme="minorEastAsia" w:hAnsiTheme="minorEastAsia"/>
          <w:sz w:val="24"/>
          <w:szCs w:val="24"/>
        </w:rPr>
      </w:pPr>
      <w:r>
        <w:rPr>
          <w:rFonts w:asciiTheme="minorEastAsia" w:hAnsiTheme="minorEastAsia" w:hint="eastAsia"/>
          <w:sz w:val="24"/>
          <w:szCs w:val="24"/>
        </w:rPr>
        <w:t>投标人（公章）：</w:t>
      </w:r>
    </w:p>
    <w:p w:rsidR="00A072B0" w:rsidRDefault="00A072B0" w:rsidP="00A072B0">
      <w:pPr>
        <w:spacing w:line="360" w:lineRule="auto"/>
        <w:rPr>
          <w:rFonts w:asciiTheme="minorEastAsia" w:hAnsiTheme="minorEastAsia"/>
          <w:sz w:val="24"/>
          <w:szCs w:val="24"/>
        </w:rPr>
      </w:pPr>
      <w:r>
        <w:rPr>
          <w:rFonts w:asciiTheme="minorEastAsia" w:hAnsiTheme="minorEastAsia" w:hint="eastAsia"/>
          <w:sz w:val="24"/>
          <w:szCs w:val="24"/>
        </w:rPr>
        <w:t xml:space="preserve">                                           年    月    日</w:t>
      </w:r>
    </w:p>
    <w:p w:rsidR="00A072B0" w:rsidRDefault="00A072B0" w:rsidP="00A072B0">
      <w:pPr>
        <w:spacing w:line="360" w:lineRule="auto"/>
        <w:rPr>
          <w:rFonts w:asciiTheme="minorEastAsia" w:hAnsiTheme="minorEastAsia"/>
          <w:sz w:val="24"/>
          <w:szCs w:val="24"/>
        </w:rPr>
      </w:pPr>
    </w:p>
    <w:p w:rsidR="00A072B0" w:rsidRDefault="00A072B0" w:rsidP="00A072B0">
      <w:pPr>
        <w:widowControl/>
        <w:jc w:val="left"/>
        <w:rPr>
          <w:rFonts w:asciiTheme="minorEastAsia" w:hAnsiTheme="minorEastAsia"/>
          <w:sz w:val="24"/>
          <w:szCs w:val="24"/>
        </w:rPr>
      </w:pPr>
    </w:p>
    <w:p w:rsidR="00A072B0" w:rsidRDefault="00A072B0" w:rsidP="00A072B0">
      <w:pPr>
        <w:widowControl/>
        <w:jc w:val="left"/>
        <w:rPr>
          <w:rFonts w:asciiTheme="minorEastAsia" w:hAnsiTheme="minorEastAsia"/>
          <w:sz w:val="24"/>
          <w:szCs w:val="24"/>
        </w:rPr>
      </w:pPr>
    </w:p>
    <w:p w:rsidR="00A072B0" w:rsidRDefault="00A072B0" w:rsidP="00A072B0">
      <w:pPr>
        <w:widowControl/>
        <w:jc w:val="left"/>
        <w:rPr>
          <w:rFonts w:asciiTheme="minorEastAsia" w:hAnsiTheme="minorEastAsia"/>
          <w:sz w:val="24"/>
          <w:szCs w:val="24"/>
        </w:rPr>
      </w:pPr>
    </w:p>
    <w:p w:rsidR="00A072B0" w:rsidRDefault="00A072B0" w:rsidP="00A072B0">
      <w:pPr>
        <w:widowControl/>
        <w:jc w:val="left"/>
        <w:rPr>
          <w:rFonts w:asciiTheme="minorEastAsia" w:hAnsiTheme="minorEastAsia"/>
          <w:sz w:val="24"/>
          <w:szCs w:val="24"/>
        </w:rPr>
      </w:pPr>
    </w:p>
    <w:p w:rsidR="00A072B0" w:rsidRDefault="00A072B0" w:rsidP="00A072B0">
      <w:pPr>
        <w:widowControl/>
        <w:jc w:val="left"/>
        <w:rPr>
          <w:rFonts w:asciiTheme="minorEastAsia" w:hAnsiTheme="minorEastAsia"/>
          <w:sz w:val="24"/>
          <w:szCs w:val="24"/>
        </w:rPr>
      </w:pPr>
    </w:p>
    <w:p w:rsidR="00A072B0" w:rsidRDefault="00A072B0" w:rsidP="00A072B0">
      <w:pPr>
        <w:widowControl/>
        <w:jc w:val="left"/>
        <w:rPr>
          <w:rFonts w:asciiTheme="minorEastAsia" w:hAnsiTheme="minorEastAsia"/>
          <w:sz w:val="24"/>
          <w:szCs w:val="24"/>
        </w:rPr>
      </w:pPr>
    </w:p>
    <w:p w:rsidR="00A072B0" w:rsidRDefault="00A072B0" w:rsidP="00A072B0">
      <w:pPr>
        <w:widowControl/>
        <w:jc w:val="left"/>
        <w:rPr>
          <w:rFonts w:asciiTheme="minorEastAsia" w:hAnsiTheme="minorEastAsia"/>
          <w:sz w:val="24"/>
          <w:szCs w:val="24"/>
        </w:rPr>
      </w:pPr>
    </w:p>
    <w:p w:rsidR="00A072B0" w:rsidRDefault="00A072B0" w:rsidP="00A072B0">
      <w:pPr>
        <w:widowControl/>
        <w:jc w:val="left"/>
        <w:rPr>
          <w:rFonts w:asciiTheme="minorEastAsia" w:hAnsiTheme="minorEastAsia"/>
          <w:sz w:val="24"/>
          <w:szCs w:val="24"/>
        </w:rPr>
      </w:pPr>
    </w:p>
    <w:p w:rsidR="00A072B0" w:rsidRDefault="00A072B0" w:rsidP="00A072B0">
      <w:pPr>
        <w:widowControl/>
        <w:jc w:val="left"/>
        <w:rPr>
          <w:rFonts w:asciiTheme="minorEastAsia" w:hAnsiTheme="minorEastAsia"/>
          <w:sz w:val="24"/>
          <w:szCs w:val="24"/>
        </w:rPr>
      </w:pPr>
    </w:p>
    <w:p w:rsidR="00A072B0" w:rsidRDefault="00A072B0" w:rsidP="00A072B0">
      <w:pPr>
        <w:widowControl/>
        <w:jc w:val="left"/>
        <w:rPr>
          <w:rFonts w:asciiTheme="minorEastAsia" w:hAnsiTheme="minorEastAsia"/>
          <w:sz w:val="24"/>
          <w:szCs w:val="24"/>
        </w:rPr>
      </w:pPr>
    </w:p>
    <w:p w:rsidR="00A072B0" w:rsidRDefault="00A072B0" w:rsidP="00A072B0">
      <w:pPr>
        <w:widowControl/>
        <w:jc w:val="left"/>
        <w:rPr>
          <w:rFonts w:asciiTheme="minorEastAsia" w:hAnsiTheme="minorEastAsia"/>
          <w:sz w:val="24"/>
          <w:szCs w:val="24"/>
        </w:rPr>
      </w:pPr>
    </w:p>
    <w:p w:rsidR="00A072B0" w:rsidRDefault="00A072B0" w:rsidP="00A072B0">
      <w:pPr>
        <w:widowControl/>
        <w:jc w:val="left"/>
        <w:rPr>
          <w:rFonts w:asciiTheme="minorEastAsia" w:hAnsiTheme="minorEastAsia"/>
          <w:sz w:val="24"/>
          <w:szCs w:val="24"/>
        </w:rPr>
      </w:pPr>
    </w:p>
    <w:p w:rsidR="00A072B0" w:rsidRDefault="00A072B0" w:rsidP="00A072B0">
      <w:pPr>
        <w:widowControl/>
        <w:jc w:val="left"/>
        <w:rPr>
          <w:rFonts w:asciiTheme="minorEastAsia" w:hAnsiTheme="minorEastAsia"/>
          <w:sz w:val="24"/>
          <w:szCs w:val="24"/>
        </w:rPr>
      </w:pPr>
    </w:p>
    <w:p w:rsidR="00A072B0" w:rsidRDefault="00A072B0" w:rsidP="00A072B0">
      <w:pPr>
        <w:widowControl/>
        <w:jc w:val="left"/>
        <w:rPr>
          <w:rFonts w:asciiTheme="minorEastAsia" w:hAnsiTheme="minorEastAsia"/>
          <w:sz w:val="24"/>
          <w:szCs w:val="24"/>
        </w:rPr>
      </w:pPr>
    </w:p>
    <w:p w:rsidR="00A072B0" w:rsidRDefault="00A072B0" w:rsidP="00A2384F">
      <w:pPr>
        <w:spacing w:line="360" w:lineRule="auto"/>
        <w:rPr>
          <w:rFonts w:asciiTheme="minorEastAsia" w:hAnsiTheme="minorEastAsia"/>
          <w:sz w:val="24"/>
          <w:szCs w:val="24"/>
        </w:rPr>
      </w:pPr>
    </w:p>
    <w:p w:rsidR="00A072B0" w:rsidRDefault="00A072B0" w:rsidP="00A2384F">
      <w:pPr>
        <w:spacing w:line="360" w:lineRule="auto"/>
        <w:rPr>
          <w:rFonts w:asciiTheme="minorEastAsia" w:hAnsiTheme="minorEastAsia"/>
          <w:sz w:val="24"/>
          <w:szCs w:val="24"/>
        </w:rPr>
      </w:pPr>
    </w:p>
    <w:p w:rsidR="00A072B0" w:rsidRDefault="00A072B0" w:rsidP="00A2384F">
      <w:pPr>
        <w:spacing w:line="360" w:lineRule="auto"/>
        <w:rPr>
          <w:rFonts w:asciiTheme="minorEastAsia" w:hAnsiTheme="minorEastAsia"/>
          <w:sz w:val="24"/>
          <w:szCs w:val="24"/>
        </w:rPr>
      </w:pPr>
    </w:p>
    <w:p w:rsidR="00A072B0" w:rsidRDefault="00A072B0" w:rsidP="00A2384F">
      <w:pPr>
        <w:spacing w:line="360" w:lineRule="auto"/>
        <w:rPr>
          <w:rFonts w:asciiTheme="minorEastAsia" w:hAnsiTheme="minorEastAsia"/>
          <w:sz w:val="24"/>
          <w:szCs w:val="24"/>
        </w:rPr>
      </w:pPr>
    </w:p>
    <w:p w:rsidR="00A072B0" w:rsidRDefault="00A072B0" w:rsidP="00A2384F">
      <w:pPr>
        <w:spacing w:line="360" w:lineRule="auto"/>
        <w:rPr>
          <w:rFonts w:asciiTheme="minorEastAsia" w:hAnsiTheme="minorEastAsia"/>
          <w:sz w:val="24"/>
          <w:szCs w:val="24"/>
        </w:rPr>
      </w:pPr>
    </w:p>
    <w:p w:rsidR="00A072B0" w:rsidRDefault="00A072B0" w:rsidP="00A2384F">
      <w:pPr>
        <w:spacing w:line="360" w:lineRule="auto"/>
        <w:rPr>
          <w:rFonts w:asciiTheme="minorEastAsia" w:hAnsiTheme="minorEastAsia"/>
          <w:sz w:val="24"/>
          <w:szCs w:val="24"/>
        </w:rPr>
      </w:pPr>
    </w:p>
    <w:p w:rsidR="00A072B0" w:rsidRDefault="00A072B0" w:rsidP="00A2384F">
      <w:pPr>
        <w:spacing w:line="360" w:lineRule="auto"/>
        <w:rPr>
          <w:rFonts w:asciiTheme="minorEastAsia" w:hAnsiTheme="minorEastAsia"/>
          <w:sz w:val="24"/>
          <w:szCs w:val="24"/>
        </w:rPr>
      </w:pPr>
    </w:p>
    <w:sectPr w:rsidR="00A072B0" w:rsidSect="009C3F6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09C5" w:rsidRDefault="00F709C5" w:rsidP="009C3F62">
      <w:r>
        <w:separator/>
      </w:r>
    </w:p>
  </w:endnote>
  <w:endnote w:type="continuationSeparator" w:id="0">
    <w:p w:rsidR="00F709C5" w:rsidRDefault="00F709C5" w:rsidP="009C3F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幼圆">
    <w:panose1 w:val="0201050906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0113401"/>
      <w:docPartObj>
        <w:docPartGallery w:val="AutoText"/>
      </w:docPartObj>
    </w:sdtPr>
    <w:sdtContent>
      <w:sdt>
        <w:sdtPr>
          <w:id w:val="98381352"/>
          <w:docPartObj>
            <w:docPartGallery w:val="AutoText"/>
          </w:docPartObj>
        </w:sdtPr>
        <w:sdtContent>
          <w:p w:rsidR="00A072B0" w:rsidRDefault="00A072B0">
            <w:pPr>
              <w:pStyle w:val="a8"/>
              <w:jc w:val="center"/>
            </w:pPr>
            <w:r>
              <w:rPr>
                <w:lang w:val="zh-CN"/>
              </w:rPr>
              <w:t xml:space="preserve"> </w:t>
            </w:r>
            <w:r w:rsidR="00152625">
              <w:rPr>
                <w:b/>
                <w:bCs/>
                <w:sz w:val="24"/>
                <w:szCs w:val="24"/>
              </w:rPr>
              <w:fldChar w:fldCharType="begin"/>
            </w:r>
            <w:r>
              <w:rPr>
                <w:b/>
                <w:bCs/>
              </w:rPr>
              <w:instrText>PAGE</w:instrText>
            </w:r>
            <w:r w:rsidR="00152625">
              <w:rPr>
                <w:b/>
                <w:bCs/>
                <w:sz w:val="24"/>
                <w:szCs w:val="24"/>
              </w:rPr>
              <w:fldChar w:fldCharType="separate"/>
            </w:r>
            <w:r w:rsidR="002B3F18">
              <w:rPr>
                <w:b/>
                <w:bCs/>
                <w:noProof/>
              </w:rPr>
              <w:t>5</w:t>
            </w:r>
            <w:r w:rsidR="00152625">
              <w:rPr>
                <w:b/>
                <w:bCs/>
                <w:sz w:val="24"/>
                <w:szCs w:val="24"/>
              </w:rPr>
              <w:fldChar w:fldCharType="end"/>
            </w:r>
            <w:r>
              <w:rPr>
                <w:lang w:val="zh-CN"/>
              </w:rPr>
              <w:t xml:space="preserve"> / </w:t>
            </w:r>
            <w:r w:rsidR="00152625">
              <w:rPr>
                <w:b/>
                <w:bCs/>
                <w:sz w:val="24"/>
                <w:szCs w:val="24"/>
              </w:rPr>
              <w:fldChar w:fldCharType="begin"/>
            </w:r>
            <w:r>
              <w:rPr>
                <w:b/>
                <w:bCs/>
              </w:rPr>
              <w:instrText>NUMPAGES</w:instrText>
            </w:r>
            <w:r w:rsidR="00152625">
              <w:rPr>
                <w:b/>
                <w:bCs/>
                <w:sz w:val="24"/>
                <w:szCs w:val="24"/>
              </w:rPr>
              <w:fldChar w:fldCharType="separate"/>
            </w:r>
            <w:r w:rsidR="002B3F18">
              <w:rPr>
                <w:b/>
                <w:bCs/>
                <w:noProof/>
              </w:rPr>
              <w:t>22</w:t>
            </w:r>
            <w:r w:rsidR="00152625">
              <w:rPr>
                <w:b/>
                <w:bCs/>
                <w:sz w:val="24"/>
                <w:szCs w:val="24"/>
              </w:rPr>
              <w:fldChar w:fldCharType="end"/>
            </w:r>
          </w:p>
        </w:sdtContent>
      </w:sdt>
    </w:sdtContent>
  </w:sdt>
  <w:p w:rsidR="00A072B0" w:rsidRDefault="00A072B0">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09C5" w:rsidRDefault="00F709C5" w:rsidP="009C3F62">
      <w:r>
        <w:separator/>
      </w:r>
    </w:p>
  </w:footnote>
  <w:footnote w:type="continuationSeparator" w:id="0">
    <w:p w:rsidR="00F709C5" w:rsidRDefault="00F709C5" w:rsidP="009C3F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208E"/>
    <w:multiLevelType w:val="multilevel"/>
    <w:tmpl w:val="0053208E"/>
    <w:lvl w:ilvl="0">
      <w:start w:val="1"/>
      <w:numFmt w:val="decimal"/>
      <w:suff w:val="nothing"/>
      <w:lvlText w:val="（%1）"/>
      <w:lvlJc w:val="left"/>
      <w:pPr>
        <w:ind w:left="3822" w:hanging="420"/>
      </w:pPr>
      <w:rPr>
        <w:rFonts w:hint="eastAsia"/>
        <w:lang w:val="en-US"/>
      </w:rPr>
    </w:lvl>
    <w:lvl w:ilvl="1">
      <w:start w:val="1"/>
      <w:numFmt w:val="lowerLetter"/>
      <w:lvlText w:val="%2)"/>
      <w:lvlJc w:val="left"/>
      <w:pPr>
        <w:ind w:left="1974" w:hanging="420"/>
      </w:pPr>
    </w:lvl>
    <w:lvl w:ilvl="2">
      <w:start w:val="1"/>
      <w:numFmt w:val="lowerRoman"/>
      <w:lvlText w:val="%3."/>
      <w:lvlJc w:val="right"/>
      <w:pPr>
        <w:ind w:left="2394" w:hanging="420"/>
      </w:pPr>
    </w:lvl>
    <w:lvl w:ilvl="3">
      <w:start w:val="1"/>
      <w:numFmt w:val="decimal"/>
      <w:lvlText w:val="%4."/>
      <w:lvlJc w:val="left"/>
      <w:pPr>
        <w:ind w:left="2814" w:hanging="420"/>
      </w:pPr>
    </w:lvl>
    <w:lvl w:ilvl="4">
      <w:start w:val="1"/>
      <w:numFmt w:val="lowerLetter"/>
      <w:lvlText w:val="%5)"/>
      <w:lvlJc w:val="left"/>
      <w:pPr>
        <w:ind w:left="3234" w:hanging="420"/>
      </w:pPr>
    </w:lvl>
    <w:lvl w:ilvl="5">
      <w:start w:val="1"/>
      <w:numFmt w:val="lowerRoman"/>
      <w:lvlText w:val="%6."/>
      <w:lvlJc w:val="right"/>
      <w:pPr>
        <w:ind w:left="3654" w:hanging="420"/>
      </w:pPr>
    </w:lvl>
    <w:lvl w:ilvl="6">
      <w:start w:val="1"/>
      <w:numFmt w:val="decimal"/>
      <w:lvlText w:val="%7."/>
      <w:lvlJc w:val="left"/>
      <w:pPr>
        <w:ind w:left="4074" w:hanging="420"/>
      </w:pPr>
    </w:lvl>
    <w:lvl w:ilvl="7">
      <w:start w:val="1"/>
      <w:numFmt w:val="lowerLetter"/>
      <w:lvlText w:val="%8)"/>
      <w:lvlJc w:val="left"/>
      <w:pPr>
        <w:ind w:left="4494" w:hanging="420"/>
      </w:pPr>
    </w:lvl>
    <w:lvl w:ilvl="8">
      <w:start w:val="1"/>
      <w:numFmt w:val="lowerRoman"/>
      <w:lvlText w:val="%9."/>
      <w:lvlJc w:val="right"/>
      <w:pPr>
        <w:ind w:left="4914" w:hanging="420"/>
      </w:pPr>
    </w:lvl>
  </w:abstractNum>
  <w:abstractNum w:abstractNumId="1">
    <w:nsid w:val="00654801"/>
    <w:multiLevelType w:val="multilevel"/>
    <w:tmpl w:val="00654801"/>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0E452082"/>
    <w:multiLevelType w:val="multilevel"/>
    <w:tmpl w:val="0E452082"/>
    <w:lvl w:ilvl="0">
      <w:start w:val="1"/>
      <w:numFmt w:val="decimal"/>
      <w:lvlText w:val="%1."/>
      <w:lvlJc w:val="left"/>
      <w:pPr>
        <w:tabs>
          <w:tab w:val="left" w:pos="987"/>
        </w:tabs>
        <w:ind w:left="987" w:hanging="420"/>
      </w:pPr>
      <w:rPr>
        <w:rFonts w:hint="eastAsia"/>
      </w:rPr>
    </w:lvl>
    <w:lvl w:ilvl="1">
      <w:start w:val="1"/>
      <w:numFmt w:val="lowerLetter"/>
      <w:lvlText w:val="%2)"/>
      <w:lvlJc w:val="left"/>
      <w:pPr>
        <w:tabs>
          <w:tab w:val="left" w:pos="825"/>
        </w:tabs>
        <w:ind w:left="825" w:hanging="420"/>
      </w:pPr>
    </w:lvl>
    <w:lvl w:ilvl="2">
      <w:start w:val="1"/>
      <w:numFmt w:val="lowerRoman"/>
      <w:lvlText w:val="%3."/>
      <w:lvlJc w:val="right"/>
      <w:pPr>
        <w:tabs>
          <w:tab w:val="left" w:pos="1245"/>
        </w:tabs>
        <w:ind w:left="1245" w:hanging="420"/>
      </w:pPr>
    </w:lvl>
    <w:lvl w:ilvl="3">
      <w:start w:val="1"/>
      <w:numFmt w:val="decimal"/>
      <w:lvlText w:val="%4."/>
      <w:lvlJc w:val="left"/>
      <w:pPr>
        <w:tabs>
          <w:tab w:val="left" w:pos="1665"/>
        </w:tabs>
        <w:ind w:left="1665" w:hanging="420"/>
      </w:pPr>
    </w:lvl>
    <w:lvl w:ilvl="4">
      <w:start w:val="1"/>
      <w:numFmt w:val="lowerLetter"/>
      <w:lvlText w:val="%5)"/>
      <w:lvlJc w:val="left"/>
      <w:pPr>
        <w:tabs>
          <w:tab w:val="left" w:pos="2085"/>
        </w:tabs>
        <w:ind w:left="2085" w:hanging="420"/>
      </w:pPr>
    </w:lvl>
    <w:lvl w:ilvl="5">
      <w:start w:val="1"/>
      <w:numFmt w:val="lowerRoman"/>
      <w:lvlText w:val="%6."/>
      <w:lvlJc w:val="right"/>
      <w:pPr>
        <w:tabs>
          <w:tab w:val="left" w:pos="2505"/>
        </w:tabs>
        <w:ind w:left="2505" w:hanging="420"/>
      </w:pPr>
    </w:lvl>
    <w:lvl w:ilvl="6">
      <w:start w:val="1"/>
      <w:numFmt w:val="decimal"/>
      <w:lvlText w:val="%7."/>
      <w:lvlJc w:val="left"/>
      <w:pPr>
        <w:tabs>
          <w:tab w:val="left" w:pos="2925"/>
        </w:tabs>
        <w:ind w:left="2925" w:hanging="420"/>
      </w:pPr>
    </w:lvl>
    <w:lvl w:ilvl="7">
      <w:start w:val="1"/>
      <w:numFmt w:val="lowerLetter"/>
      <w:lvlText w:val="%8)"/>
      <w:lvlJc w:val="left"/>
      <w:pPr>
        <w:tabs>
          <w:tab w:val="left" w:pos="3345"/>
        </w:tabs>
        <w:ind w:left="3345" w:hanging="420"/>
      </w:pPr>
    </w:lvl>
    <w:lvl w:ilvl="8">
      <w:start w:val="1"/>
      <w:numFmt w:val="lowerRoman"/>
      <w:lvlText w:val="%9."/>
      <w:lvlJc w:val="right"/>
      <w:pPr>
        <w:tabs>
          <w:tab w:val="left" w:pos="3765"/>
        </w:tabs>
        <w:ind w:left="3765" w:hanging="420"/>
      </w:pPr>
    </w:lvl>
  </w:abstractNum>
  <w:abstractNum w:abstractNumId="3">
    <w:nsid w:val="0E61584C"/>
    <w:multiLevelType w:val="multilevel"/>
    <w:tmpl w:val="0E61584C"/>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14773F50"/>
    <w:multiLevelType w:val="multilevel"/>
    <w:tmpl w:val="14773F50"/>
    <w:lvl w:ilvl="0">
      <w:start w:val="1"/>
      <w:numFmt w:val="decimal"/>
      <w:lvlText w:val="%1."/>
      <w:lvlJc w:val="left"/>
      <w:pPr>
        <w:tabs>
          <w:tab w:val="left" w:pos="1365"/>
        </w:tabs>
        <w:ind w:left="1365"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lowerLetter"/>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lvl>
    <w:lvl w:ilvl="5">
      <w:start w:val="1"/>
      <w:numFmt w:val="decimal"/>
      <w:lvlText w:val="%6、"/>
      <w:lvlJc w:val="left"/>
      <w:pPr>
        <w:tabs>
          <w:tab w:val="left" w:pos="2940"/>
        </w:tabs>
        <w:ind w:left="2940" w:hanging="840"/>
      </w:pPr>
      <w:rPr>
        <w:rFonts w:hint="default"/>
      </w:rPr>
    </w:lvl>
    <w:lvl w:ilvl="6">
      <w:start w:val="1"/>
      <w:numFmt w:val="decimal"/>
      <w:lvlText w:val="%7）"/>
      <w:lvlJc w:val="left"/>
      <w:pPr>
        <w:tabs>
          <w:tab w:val="left" w:pos="2880"/>
        </w:tabs>
        <w:ind w:left="2880" w:hanging="360"/>
      </w:pPr>
      <w:rPr>
        <w:rFonts w:hint="default"/>
      </w:r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14FE1194"/>
    <w:multiLevelType w:val="multilevel"/>
    <w:tmpl w:val="14FE1194"/>
    <w:lvl w:ilvl="0">
      <w:start w:val="1"/>
      <w:numFmt w:val="upperLetter"/>
      <w:lvlText w:val="%1."/>
      <w:lvlJc w:val="left"/>
      <w:pPr>
        <w:ind w:left="1620" w:hanging="420"/>
      </w:pPr>
      <w:rPr>
        <w:rFonts w:hint="default"/>
      </w:rPr>
    </w:lvl>
    <w:lvl w:ilvl="1">
      <w:start w:val="1"/>
      <w:numFmt w:val="bullet"/>
      <w:lvlText w:val=""/>
      <w:lvlJc w:val="left"/>
      <w:pPr>
        <w:ind w:left="2040" w:hanging="420"/>
      </w:pPr>
      <w:rPr>
        <w:rFonts w:ascii="Wingdings" w:hAnsi="Wingdings" w:hint="default"/>
      </w:rPr>
    </w:lvl>
    <w:lvl w:ilvl="2">
      <w:start w:val="1"/>
      <w:numFmt w:val="bullet"/>
      <w:lvlText w:val=""/>
      <w:lvlJc w:val="left"/>
      <w:pPr>
        <w:ind w:left="2460" w:hanging="420"/>
      </w:pPr>
      <w:rPr>
        <w:rFonts w:ascii="Wingdings" w:hAnsi="Wingdings" w:hint="default"/>
      </w:rPr>
    </w:lvl>
    <w:lvl w:ilvl="3">
      <w:start w:val="1"/>
      <w:numFmt w:val="bullet"/>
      <w:lvlText w:val=""/>
      <w:lvlJc w:val="left"/>
      <w:pPr>
        <w:ind w:left="2880" w:hanging="420"/>
      </w:pPr>
      <w:rPr>
        <w:rFonts w:ascii="Wingdings" w:hAnsi="Wingdings" w:hint="default"/>
      </w:rPr>
    </w:lvl>
    <w:lvl w:ilvl="4">
      <w:start w:val="1"/>
      <w:numFmt w:val="bullet"/>
      <w:lvlText w:val=""/>
      <w:lvlJc w:val="left"/>
      <w:pPr>
        <w:ind w:left="3300" w:hanging="420"/>
      </w:pPr>
      <w:rPr>
        <w:rFonts w:ascii="Wingdings" w:hAnsi="Wingdings" w:hint="default"/>
      </w:rPr>
    </w:lvl>
    <w:lvl w:ilvl="5">
      <w:start w:val="1"/>
      <w:numFmt w:val="bullet"/>
      <w:lvlText w:val=""/>
      <w:lvlJc w:val="left"/>
      <w:pPr>
        <w:ind w:left="3720" w:hanging="420"/>
      </w:pPr>
      <w:rPr>
        <w:rFonts w:ascii="Wingdings" w:hAnsi="Wingdings" w:hint="default"/>
      </w:rPr>
    </w:lvl>
    <w:lvl w:ilvl="6">
      <w:start w:val="1"/>
      <w:numFmt w:val="bullet"/>
      <w:lvlText w:val=""/>
      <w:lvlJc w:val="left"/>
      <w:pPr>
        <w:ind w:left="4140" w:hanging="420"/>
      </w:pPr>
      <w:rPr>
        <w:rFonts w:ascii="Wingdings" w:hAnsi="Wingdings" w:hint="default"/>
      </w:rPr>
    </w:lvl>
    <w:lvl w:ilvl="7">
      <w:start w:val="1"/>
      <w:numFmt w:val="bullet"/>
      <w:lvlText w:val=""/>
      <w:lvlJc w:val="left"/>
      <w:pPr>
        <w:ind w:left="4560" w:hanging="420"/>
      </w:pPr>
      <w:rPr>
        <w:rFonts w:ascii="Wingdings" w:hAnsi="Wingdings" w:hint="default"/>
      </w:rPr>
    </w:lvl>
    <w:lvl w:ilvl="8">
      <w:start w:val="1"/>
      <w:numFmt w:val="bullet"/>
      <w:lvlText w:val=""/>
      <w:lvlJc w:val="left"/>
      <w:pPr>
        <w:ind w:left="4980" w:hanging="420"/>
      </w:pPr>
      <w:rPr>
        <w:rFonts w:ascii="Wingdings" w:hAnsi="Wingdings" w:hint="default"/>
      </w:rPr>
    </w:lvl>
  </w:abstractNum>
  <w:abstractNum w:abstractNumId="6">
    <w:nsid w:val="17E321C1"/>
    <w:multiLevelType w:val="multilevel"/>
    <w:tmpl w:val="17E321C1"/>
    <w:lvl w:ilvl="0">
      <w:start w:val="1"/>
      <w:numFmt w:val="decimal"/>
      <w:lvlText w:val="%1."/>
      <w:lvlJc w:val="left"/>
      <w:pPr>
        <w:ind w:left="562" w:hanging="420"/>
      </w:p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7">
    <w:nsid w:val="215C0251"/>
    <w:multiLevelType w:val="multilevel"/>
    <w:tmpl w:val="215C0251"/>
    <w:lvl w:ilvl="0">
      <w:start w:val="1"/>
      <w:numFmt w:val="decimal"/>
      <w:suff w:val="nothing"/>
      <w:lvlText w:val="（%1）"/>
      <w:lvlJc w:val="left"/>
      <w:pPr>
        <w:ind w:left="3822" w:hanging="420"/>
      </w:pPr>
      <w:rPr>
        <w:rFonts w:hint="eastAsia"/>
        <w:lang w:val="en-US"/>
      </w:rPr>
    </w:lvl>
    <w:lvl w:ilvl="1">
      <w:start w:val="1"/>
      <w:numFmt w:val="lowerLetter"/>
      <w:lvlText w:val="%2)"/>
      <w:lvlJc w:val="left"/>
      <w:pPr>
        <w:ind w:left="1974" w:hanging="420"/>
      </w:pPr>
    </w:lvl>
    <w:lvl w:ilvl="2">
      <w:start w:val="1"/>
      <w:numFmt w:val="lowerRoman"/>
      <w:lvlText w:val="%3."/>
      <w:lvlJc w:val="right"/>
      <w:pPr>
        <w:ind w:left="2394" w:hanging="420"/>
      </w:pPr>
    </w:lvl>
    <w:lvl w:ilvl="3">
      <w:start w:val="1"/>
      <w:numFmt w:val="decimal"/>
      <w:lvlText w:val="%4."/>
      <w:lvlJc w:val="left"/>
      <w:pPr>
        <w:ind w:left="2814" w:hanging="420"/>
      </w:pPr>
    </w:lvl>
    <w:lvl w:ilvl="4">
      <w:start w:val="1"/>
      <w:numFmt w:val="lowerLetter"/>
      <w:lvlText w:val="%5)"/>
      <w:lvlJc w:val="left"/>
      <w:pPr>
        <w:ind w:left="3234" w:hanging="420"/>
      </w:pPr>
    </w:lvl>
    <w:lvl w:ilvl="5">
      <w:start w:val="1"/>
      <w:numFmt w:val="lowerRoman"/>
      <w:lvlText w:val="%6."/>
      <w:lvlJc w:val="right"/>
      <w:pPr>
        <w:ind w:left="3654" w:hanging="420"/>
      </w:pPr>
    </w:lvl>
    <w:lvl w:ilvl="6">
      <w:start w:val="1"/>
      <w:numFmt w:val="decimal"/>
      <w:lvlText w:val="%7."/>
      <w:lvlJc w:val="left"/>
      <w:pPr>
        <w:ind w:left="4074" w:hanging="420"/>
      </w:pPr>
    </w:lvl>
    <w:lvl w:ilvl="7">
      <w:start w:val="1"/>
      <w:numFmt w:val="lowerLetter"/>
      <w:lvlText w:val="%8)"/>
      <w:lvlJc w:val="left"/>
      <w:pPr>
        <w:ind w:left="4494" w:hanging="420"/>
      </w:pPr>
    </w:lvl>
    <w:lvl w:ilvl="8">
      <w:start w:val="1"/>
      <w:numFmt w:val="lowerRoman"/>
      <w:lvlText w:val="%9."/>
      <w:lvlJc w:val="right"/>
      <w:pPr>
        <w:ind w:left="4914" w:hanging="420"/>
      </w:pPr>
    </w:lvl>
  </w:abstractNum>
  <w:abstractNum w:abstractNumId="8">
    <w:nsid w:val="313334B5"/>
    <w:multiLevelType w:val="multilevel"/>
    <w:tmpl w:val="313334B5"/>
    <w:lvl w:ilvl="0">
      <w:start w:val="1"/>
      <w:numFmt w:val="decimal"/>
      <w:suff w:val="nothing"/>
      <w:lvlText w:val="（%1）"/>
      <w:lvlJc w:val="left"/>
      <w:pPr>
        <w:ind w:left="3822" w:hanging="420"/>
      </w:pPr>
      <w:rPr>
        <w:rFonts w:hint="eastAsia"/>
        <w:lang w:val="en-US"/>
      </w:rPr>
    </w:lvl>
    <w:lvl w:ilvl="1">
      <w:start w:val="1"/>
      <w:numFmt w:val="lowerLetter"/>
      <w:lvlText w:val="%2)"/>
      <w:lvlJc w:val="left"/>
      <w:pPr>
        <w:ind w:left="1974" w:hanging="420"/>
      </w:pPr>
    </w:lvl>
    <w:lvl w:ilvl="2">
      <w:start w:val="1"/>
      <w:numFmt w:val="lowerRoman"/>
      <w:lvlText w:val="%3."/>
      <w:lvlJc w:val="right"/>
      <w:pPr>
        <w:ind w:left="2394" w:hanging="420"/>
      </w:pPr>
    </w:lvl>
    <w:lvl w:ilvl="3">
      <w:start w:val="1"/>
      <w:numFmt w:val="decimal"/>
      <w:lvlText w:val="%4."/>
      <w:lvlJc w:val="left"/>
      <w:pPr>
        <w:ind w:left="2814" w:hanging="420"/>
      </w:pPr>
    </w:lvl>
    <w:lvl w:ilvl="4">
      <w:start w:val="1"/>
      <w:numFmt w:val="lowerLetter"/>
      <w:lvlText w:val="%5)"/>
      <w:lvlJc w:val="left"/>
      <w:pPr>
        <w:ind w:left="3234" w:hanging="420"/>
      </w:pPr>
    </w:lvl>
    <w:lvl w:ilvl="5">
      <w:start w:val="1"/>
      <w:numFmt w:val="lowerRoman"/>
      <w:lvlText w:val="%6."/>
      <w:lvlJc w:val="right"/>
      <w:pPr>
        <w:ind w:left="3654" w:hanging="420"/>
      </w:pPr>
    </w:lvl>
    <w:lvl w:ilvl="6">
      <w:start w:val="1"/>
      <w:numFmt w:val="decimal"/>
      <w:lvlText w:val="%7."/>
      <w:lvlJc w:val="left"/>
      <w:pPr>
        <w:ind w:left="4074" w:hanging="420"/>
      </w:pPr>
    </w:lvl>
    <w:lvl w:ilvl="7">
      <w:start w:val="1"/>
      <w:numFmt w:val="lowerLetter"/>
      <w:lvlText w:val="%8)"/>
      <w:lvlJc w:val="left"/>
      <w:pPr>
        <w:ind w:left="4494" w:hanging="420"/>
      </w:pPr>
    </w:lvl>
    <w:lvl w:ilvl="8">
      <w:start w:val="1"/>
      <w:numFmt w:val="lowerRoman"/>
      <w:lvlText w:val="%9."/>
      <w:lvlJc w:val="right"/>
      <w:pPr>
        <w:ind w:left="4914" w:hanging="420"/>
      </w:pPr>
    </w:lvl>
  </w:abstractNum>
  <w:abstractNum w:abstractNumId="9">
    <w:nsid w:val="455E66A6"/>
    <w:multiLevelType w:val="multilevel"/>
    <w:tmpl w:val="455E66A6"/>
    <w:lvl w:ilvl="0">
      <w:start w:val="1"/>
      <w:numFmt w:val="decimal"/>
      <w:suff w:val="nothing"/>
      <w:lvlText w:val="（%1）"/>
      <w:lvlJc w:val="left"/>
      <w:pPr>
        <w:ind w:left="3822" w:hanging="420"/>
      </w:pPr>
      <w:rPr>
        <w:rFonts w:hint="eastAsia"/>
        <w:lang w:val="en-US"/>
      </w:rPr>
    </w:lvl>
    <w:lvl w:ilvl="1">
      <w:start w:val="1"/>
      <w:numFmt w:val="lowerLetter"/>
      <w:lvlText w:val="%2)"/>
      <w:lvlJc w:val="left"/>
      <w:pPr>
        <w:ind w:left="1974" w:hanging="420"/>
      </w:pPr>
    </w:lvl>
    <w:lvl w:ilvl="2">
      <w:start w:val="1"/>
      <w:numFmt w:val="lowerRoman"/>
      <w:lvlText w:val="%3."/>
      <w:lvlJc w:val="right"/>
      <w:pPr>
        <w:ind w:left="2394" w:hanging="420"/>
      </w:pPr>
    </w:lvl>
    <w:lvl w:ilvl="3">
      <w:start w:val="1"/>
      <w:numFmt w:val="decimal"/>
      <w:lvlText w:val="%4."/>
      <w:lvlJc w:val="left"/>
      <w:pPr>
        <w:ind w:left="2814" w:hanging="420"/>
      </w:pPr>
    </w:lvl>
    <w:lvl w:ilvl="4">
      <w:start w:val="1"/>
      <w:numFmt w:val="lowerLetter"/>
      <w:lvlText w:val="%5)"/>
      <w:lvlJc w:val="left"/>
      <w:pPr>
        <w:ind w:left="3234" w:hanging="420"/>
      </w:pPr>
    </w:lvl>
    <w:lvl w:ilvl="5">
      <w:start w:val="1"/>
      <w:numFmt w:val="lowerRoman"/>
      <w:lvlText w:val="%6."/>
      <w:lvlJc w:val="right"/>
      <w:pPr>
        <w:ind w:left="3654" w:hanging="420"/>
      </w:pPr>
    </w:lvl>
    <w:lvl w:ilvl="6">
      <w:start w:val="1"/>
      <w:numFmt w:val="decimal"/>
      <w:lvlText w:val="%7."/>
      <w:lvlJc w:val="left"/>
      <w:pPr>
        <w:ind w:left="4074" w:hanging="420"/>
      </w:pPr>
    </w:lvl>
    <w:lvl w:ilvl="7">
      <w:start w:val="1"/>
      <w:numFmt w:val="lowerLetter"/>
      <w:lvlText w:val="%8)"/>
      <w:lvlJc w:val="left"/>
      <w:pPr>
        <w:ind w:left="4494" w:hanging="420"/>
      </w:pPr>
    </w:lvl>
    <w:lvl w:ilvl="8">
      <w:start w:val="1"/>
      <w:numFmt w:val="lowerRoman"/>
      <w:lvlText w:val="%9."/>
      <w:lvlJc w:val="right"/>
      <w:pPr>
        <w:ind w:left="4914" w:hanging="420"/>
      </w:pPr>
    </w:lvl>
  </w:abstractNum>
  <w:abstractNum w:abstractNumId="10">
    <w:nsid w:val="47CD3761"/>
    <w:multiLevelType w:val="multilevel"/>
    <w:tmpl w:val="47CD3761"/>
    <w:lvl w:ilvl="0">
      <w:start w:val="1"/>
      <w:numFmt w:val="decimal"/>
      <w:lvlText w:val="%1."/>
      <w:lvlJc w:val="left"/>
      <w:pPr>
        <w:tabs>
          <w:tab w:val="left" w:pos="987"/>
        </w:tabs>
        <w:ind w:left="987"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5442349D"/>
    <w:multiLevelType w:val="multilevel"/>
    <w:tmpl w:val="5442349D"/>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2">
    <w:nsid w:val="63FA442C"/>
    <w:multiLevelType w:val="multilevel"/>
    <w:tmpl w:val="63FA442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6A5E6395"/>
    <w:multiLevelType w:val="multilevel"/>
    <w:tmpl w:val="6A5E6395"/>
    <w:lvl w:ilvl="0">
      <w:start w:val="1"/>
      <w:numFmt w:val="decimal"/>
      <w:lvlText w:val="%1、"/>
      <w:lvlJc w:val="left"/>
      <w:pPr>
        <w:tabs>
          <w:tab w:val="left" w:pos="987"/>
        </w:tabs>
        <w:ind w:left="987" w:hanging="420"/>
      </w:pPr>
      <w:rPr>
        <w:rFonts w:hint="eastAsia"/>
      </w:rPr>
    </w:lvl>
    <w:lvl w:ilvl="1">
      <w:start w:val="1"/>
      <w:numFmt w:val="lowerLetter"/>
      <w:lvlText w:val="%2)"/>
      <w:lvlJc w:val="left"/>
      <w:pPr>
        <w:tabs>
          <w:tab w:val="left" w:pos="972"/>
        </w:tabs>
        <w:ind w:left="972" w:hanging="420"/>
      </w:pPr>
      <w:rPr>
        <w:rFonts w:hint="eastAsia"/>
      </w:rPr>
    </w:lvl>
    <w:lvl w:ilvl="2">
      <w:start w:val="1"/>
      <w:numFmt w:val="lowerRoman"/>
      <w:lvlText w:val="%3."/>
      <w:lvlJc w:val="right"/>
      <w:pPr>
        <w:tabs>
          <w:tab w:val="left" w:pos="1392"/>
        </w:tabs>
        <w:ind w:left="1392" w:hanging="420"/>
      </w:pPr>
    </w:lvl>
    <w:lvl w:ilvl="3">
      <w:start w:val="1"/>
      <w:numFmt w:val="lowerLetter"/>
      <w:lvlText w:val="%4)"/>
      <w:lvlJc w:val="left"/>
      <w:pPr>
        <w:tabs>
          <w:tab w:val="left" w:pos="1812"/>
        </w:tabs>
        <w:ind w:left="1812" w:hanging="420"/>
      </w:pPr>
      <w:rPr>
        <w:rFonts w:hint="eastAsia"/>
      </w:rPr>
    </w:lvl>
    <w:lvl w:ilvl="4">
      <w:start w:val="1"/>
      <w:numFmt w:val="lowerLetter"/>
      <w:lvlText w:val="%5)"/>
      <w:lvlJc w:val="left"/>
      <w:pPr>
        <w:tabs>
          <w:tab w:val="left" w:pos="2232"/>
        </w:tabs>
        <w:ind w:left="2232" w:hanging="420"/>
      </w:pPr>
    </w:lvl>
    <w:lvl w:ilvl="5">
      <w:start w:val="1"/>
      <w:numFmt w:val="lowerRoman"/>
      <w:lvlText w:val="%6."/>
      <w:lvlJc w:val="right"/>
      <w:pPr>
        <w:tabs>
          <w:tab w:val="left" w:pos="2652"/>
        </w:tabs>
        <w:ind w:left="2652" w:hanging="420"/>
      </w:pPr>
    </w:lvl>
    <w:lvl w:ilvl="6">
      <w:start w:val="1"/>
      <w:numFmt w:val="decimal"/>
      <w:lvlText w:val="%7."/>
      <w:lvlJc w:val="left"/>
      <w:pPr>
        <w:tabs>
          <w:tab w:val="left" w:pos="3072"/>
        </w:tabs>
        <w:ind w:left="3072" w:hanging="420"/>
      </w:pPr>
    </w:lvl>
    <w:lvl w:ilvl="7">
      <w:start w:val="1"/>
      <w:numFmt w:val="lowerLetter"/>
      <w:lvlText w:val="%8)"/>
      <w:lvlJc w:val="left"/>
      <w:pPr>
        <w:tabs>
          <w:tab w:val="left" w:pos="3492"/>
        </w:tabs>
        <w:ind w:left="3492" w:hanging="420"/>
      </w:pPr>
    </w:lvl>
    <w:lvl w:ilvl="8">
      <w:start w:val="1"/>
      <w:numFmt w:val="lowerRoman"/>
      <w:lvlText w:val="%9."/>
      <w:lvlJc w:val="right"/>
      <w:pPr>
        <w:tabs>
          <w:tab w:val="left" w:pos="3912"/>
        </w:tabs>
        <w:ind w:left="3912" w:hanging="420"/>
      </w:pPr>
    </w:lvl>
  </w:abstractNum>
  <w:abstractNum w:abstractNumId="14">
    <w:nsid w:val="713D0D51"/>
    <w:multiLevelType w:val="multilevel"/>
    <w:tmpl w:val="713D0D51"/>
    <w:lvl w:ilvl="0">
      <w:start w:val="1"/>
      <w:numFmt w:val="upperLetter"/>
      <w:lvlText w:val="%1."/>
      <w:lvlJc w:val="left"/>
      <w:pPr>
        <w:ind w:left="1620" w:hanging="420"/>
      </w:pPr>
      <w:rPr>
        <w:rFonts w:hint="default"/>
      </w:rPr>
    </w:lvl>
    <w:lvl w:ilvl="1">
      <w:start w:val="1"/>
      <w:numFmt w:val="bullet"/>
      <w:lvlText w:val=""/>
      <w:lvlJc w:val="left"/>
      <w:pPr>
        <w:ind w:left="2040" w:hanging="420"/>
      </w:pPr>
      <w:rPr>
        <w:rFonts w:ascii="Wingdings" w:hAnsi="Wingdings" w:hint="default"/>
      </w:rPr>
    </w:lvl>
    <w:lvl w:ilvl="2">
      <w:start w:val="1"/>
      <w:numFmt w:val="bullet"/>
      <w:lvlText w:val=""/>
      <w:lvlJc w:val="left"/>
      <w:pPr>
        <w:ind w:left="2460" w:hanging="420"/>
      </w:pPr>
      <w:rPr>
        <w:rFonts w:ascii="Wingdings" w:hAnsi="Wingdings" w:hint="default"/>
      </w:rPr>
    </w:lvl>
    <w:lvl w:ilvl="3">
      <w:start w:val="1"/>
      <w:numFmt w:val="bullet"/>
      <w:lvlText w:val=""/>
      <w:lvlJc w:val="left"/>
      <w:pPr>
        <w:ind w:left="2880" w:hanging="420"/>
      </w:pPr>
      <w:rPr>
        <w:rFonts w:ascii="Wingdings" w:hAnsi="Wingdings" w:hint="default"/>
      </w:rPr>
    </w:lvl>
    <w:lvl w:ilvl="4">
      <w:start w:val="1"/>
      <w:numFmt w:val="bullet"/>
      <w:lvlText w:val=""/>
      <w:lvlJc w:val="left"/>
      <w:pPr>
        <w:ind w:left="3300" w:hanging="420"/>
      </w:pPr>
      <w:rPr>
        <w:rFonts w:ascii="Wingdings" w:hAnsi="Wingdings" w:hint="default"/>
      </w:rPr>
    </w:lvl>
    <w:lvl w:ilvl="5">
      <w:start w:val="1"/>
      <w:numFmt w:val="bullet"/>
      <w:lvlText w:val=""/>
      <w:lvlJc w:val="left"/>
      <w:pPr>
        <w:ind w:left="3720" w:hanging="420"/>
      </w:pPr>
      <w:rPr>
        <w:rFonts w:ascii="Wingdings" w:hAnsi="Wingdings" w:hint="default"/>
      </w:rPr>
    </w:lvl>
    <w:lvl w:ilvl="6">
      <w:start w:val="1"/>
      <w:numFmt w:val="bullet"/>
      <w:lvlText w:val=""/>
      <w:lvlJc w:val="left"/>
      <w:pPr>
        <w:ind w:left="4140" w:hanging="420"/>
      </w:pPr>
      <w:rPr>
        <w:rFonts w:ascii="Wingdings" w:hAnsi="Wingdings" w:hint="default"/>
      </w:rPr>
    </w:lvl>
    <w:lvl w:ilvl="7">
      <w:start w:val="1"/>
      <w:numFmt w:val="bullet"/>
      <w:lvlText w:val=""/>
      <w:lvlJc w:val="left"/>
      <w:pPr>
        <w:ind w:left="4560" w:hanging="420"/>
      </w:pPr>
      <w:rPr>
        <w:rFonts w:ascii="Wingdings" w:hAnsi="Wingdings" w:hint="default"/>
      </w:rPr>
    </w:lvl>
    <w:lvl w:ilvl="8">
      <w:start w:val="1"/>
      <w:numFmt w:val="bullet"/>
      <w:lvlText w:val=""/>
      <w:lvlJc w:val="left"/>
      <w:pPr>
        <w:ind w:left="4980" w:hanging="420"/>
      </w:pPr>
      <w:rPr>
        <w:rFonts w:ascii="Wingdings" w:hAnsi="Wingdings" w:hint="default"/>
      </w:rPr>
    </w:lvl>
  </w:abstractNum>
  <w:num w:numId="1">
    <w:abstractNumId w:val="1"/>
  </w:num>
  <w:num w:numId="2">
    <w:abstractNumId w:val="3"/>
  </w:num>
  <w:num w:numId="3">
    <w:abstractNumId w:val="6"/>
  </w:num>
  <w:num w:numId="4">
    <w:abstractNumId w:val="0"/>
  </w:num>
  <w:num w:numId="5">
    <w:abstractNumId w:val="8"/>
  </w:num>
  <w:num w:numId="6">
    <w:abstractNumId w:val="7"/>
  </w:num>
  <w:num w:numId="7">
    <w:abstractNumId w:val="9"/>
  </w:num>
  <w:num w:numId="8">
    <w:abstractNumId w:val="2"/>
  </w:num>
  <w:num w:numId="9">
    <w:abstractNumId w:val="10"/>
  </w:num>
  <w:num w:numId="10">
    <w:abstractNumId w:val="13"/>
  </w:num>
  <w:num w:numId="11">
    <w:abstractNumId w:val="4"/>
  </w:num>
  <w:num w:numId="12">
    <w:abstractNumId w:val="12"/>
  </w:num>
  <w:num w:numId="13">
    <w:abstractNumId w:val="11"/>
  </w:num>
  <w:num w:numId="14">
    <w:abstractNumId w:val="14"/>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512D8"/>
    <w:rsid w:val="00000BD5"/>
    <w:rsid w:val="00005AEA"/>
    <w:rsid w:val="00005F60"/>
    <w:rsid w:val="000066C9"/>
    <w:rsid w:val="00006B41"/>
    <w:rsid w:val="00006FB1"/>
    <w:rsid w:val="0000739F"/>
    <w:rsid w:val="000074A0"/>
    <w:rsid w:val="00010B5A"/>
    <w:rsid w:val="00012384"/>
    <w:rsid w:val="0001340D"/>
    <w:rsid w:val="00014A05"/>
    <w:rsid w:val="000155AF"/>
    <w:rsid w:val="000158AF"/>
    <w:rsid w:val="00020934"/>
    <w:rsid w:val="000250E5"/>
    <w:rsid w:val="00026532"/>
    <w:rsid w:val="00026E3B"/>
    <w:rsid w:val="000305C5"/>
    <w:rsid w:val="00031265"/>
    <w:rsid w:val="000328A7"/>
    <w:rsid w:val="000355BC"/>
    <w:rsid w:val="00040886"/>
    <w:rsid w:val="00040D79"/>
    <w:rsid w:val="00040F82"/>
    <w:rsid w:val="00041B5B"/>
    <w:rsid w:val="00042645"/>
    <w:rsid w:val="00042651"/>
    <w:rsid w:val="00043376"/>
    <w:rsid w:val="0004670F"/>
    <w:rsid w:val="000475E5"/>
    <w:rsid w:val="00050FAE"/>
    <w:rsid w:val="00051D6F"/>
    <w:rsid w:val="00057534"/>
    <w:rsid w:val="000604EC"/>
    <w:rsid w:val="00063A7D"/>
    <w:rsid w:val="00063C4D"/>
    <w:rsid w:val="0006452A"/>
    <w:rsid w:val="0006598C"/>
    <w:rsid w:val="00066AFD"/>
    <w:rsid w:val="000703C6"/>
    <w:rsid w:val="000757A2"/>
    <w:rsid w:val="0007682E"/>
    <w:rsid w:val="00080445"/>
    <w:rsid w:val="0008178E"/>
    <w:rsid w:val="00081A1C"/>
    <w:rsid w:val="00082233"/>
    <w:rsid w:val="0008239F"/>
    <w:rsid w:val="0008319D"/>
    <w:rsid w:val="000833B4"/>
    <w:rsid w:val="00084A6E"/>
    <w:rsid w:val="00086ACC"/>
    <w:rsid w:val="00091ACE"/>
    <w:rsid w:val="00092434"/>
    <w:rsid w:val="000927D9"/>
    <w:rsid w:val="0009409E"/>
    <w:rsid w:val="0009531E"/>
    <w:rsid w:val="000A1ACC"/>
    <w:rsid w:val="000A7554"/>
    <w:rsid w:val="000B1092"/>
    <w:rsid w:val="000B1330"/>
    <w:rsid w:val="000B6255"/>
    <w:rsid w:val="000C0022"/>
    <w:rsid w:val="000C0E64"/>
    <w:rsid w:val="000C14B3"/>
    <w:rsid w:val="000C19C3"/>
    <w:rsid w:val="000C47B6"/>
    <w:rsid w:val="000C5741"/>
    <w:rsid w:val="000C618A"/>
    <w:rsid w:val="000C6B45"/>
    <w:rsid w:val="000C7A52"/>
    <w:rsid w:val="000D1339"/>
    <w:rsid w:val="000D2922"/>
    <w:rsid w:val="000D7CAA"/>
    <w:rsid w:val="000E2929"/>
    <w:rsid w:val="000E4F32"/>
    <w:rsid w:val="000E61A0"/>
    <w:rsid w:val="000F1770"/>
    <w:rsid w:val="000F5E14"/>
    <w:rsid w:val="00100704"/>
    <w:rsid w:val="00103A02"/>
    <w:rsid w:val="00104849"/>
    <w:rsid w:val="0010495B"/>
    <w:rsid w:val="001049A5"/>
    <w:rsid w:val="00104E7B"/>
    <w:rsid w:val="00106DE0"/>
    <w:rsid w:val="00110381"/>
    <w:rsid w:val="00111F07"/>
    <w:rsid w:val="00112D45"/>
    <w:rsid w:val="00112D96"/>
    <w:rsid w:val="00113E7D"/>
    <w:rsid w:val="00114F02"/>
    <w:rsid w:val="00115834"/>
    <w:rsid w:val="001174FF"/>
    <w:rsid w:val="001175AB"/>
    <w:rsid w:val="00121C45"/>
    <w:rsid w:val="00123AB2"/>
    <w:rsid w:val="001241F8"/>
    <w:rsid w:val="0012477C"/>
    <w:rsid w:val="001276FB"/>
    <w:rsid w:val="00127871"/>
    <w:rsid w:val="00131808"/>
    <w:rsid w:val="00131983"/>
    <w:rsid w:val="00131CE8"/>
    <w:rsid w:val="00131D49"/>
    <w:rsid w:val="00132DB4"/>
    <w:rsid w:val="00133E62"/>
    <w:rsid w:val="0013533F"/>
    <w:rsid w:val="00135CEE"/>
    <w:rsid w:val="00135D18"/>
    <w:rsid w:val="00135D40"/>
    <w:rsid w:val="0013758D"/>
    <w:rsid w:val="00137681"/>
    <w:rsid w:val="00137C14"/>
    <w:rsid w:val="00137F7E"/>
    <w:rsid w:val="00140A6D"/>
    <w:rsid w:val="00140FB6"/>
    <w:rsid w:val="001419A4"/>
    <w:rsid w:val="0014421E"/>
    <w:rsid w:val="00144919"/>
    <w:rsid w:val="00147190"/>
    <w:rsid w:val="00150E5A"/>
    <w:rsid w:val="001512D8"/>
    <w:rsid w:val="0015170E"/>
    <w:rsid w:val="00151CE0"/>
    <w:rsid w:val="00151FF5"/>
    <w:rsid w:val="00152625"/>
    <w:rsid w:val="0015309F"/>
    <w:rsid w:val="00153923"/>
    <w:rsid w:val="00154AEC"/>
    <w:rsid w:val="001562AE"/>
    <w:rsid w:val="001605D4"/>
    <w:rsid w:val="0016105B"/>
    <w:rsid w:val="00161177"/>
    <w:rsid w:val="00162C2C"/>
    <w:rsid w:val="001639AF"/>
    <w:rsid w:val="00164057"/>
    <w:rsid w:val="00164454"/>
    <w:rsid w:val="0016451C"/>
    <w:rsid w:val="00170F3D"/>
    <w:rsid w:val="00172C5D"/>
    <w:rsid w:val="00174485"/>
    <w:rsid w:val="00175770"/>
    <w:rsid w:val="0018255E"/>
    <w:rsid w:val="00183D2D"/>
    <w:rsid w:val="00185BEF"/>
    <w:rsid w:val="001872AE"/>
    <w:rsid w:val="00187897"/>
    <w:rsid w:val="0019015C"/>
    <w:rsid w:val="0019016B"/>
    <w:rsid w:val="00190DFC"/>
    <w:rsid w:val="00191452"/>
    <w:rsid w:val="0019305E"/>
    <w:rsid w:val="00193EC4"/>
    <w:rsid w:val="00193FDE"/>
    <w:rsid w:val="00197B43"/>
    <w:rsid w:val="001A28DB"/>
    <w:rsid w:val="001A3763"/>
    <w:rsid w:val="001A6DEE"/>
    <w:rsid w:val="001A7327"/>
    <w:rsid w:val="001B0BC0"/>
    <w:rsid w:val="001B0C73"/>
    <w:rsid w:val="001B26CC"/>
    <w:rsid w:val="001B5B74"/>
    <w:rsid w:val="001B5F62"/>
    <w:rsid w:val="001B7790"/>
    <w:rsid w:val="001C1097"/>
    <w:rsid w:val="001C13C4"/>
    <w:rsid w:val="001C22A9"/>
    <w:rsid w:val="001C2D59"/>
    <w:rsid w:val="001C33A9"/>
    <w:rsid w:val="001C4DE9"/>
    <w:rsid w:val="001C5850"/>
    <w:rsid w:val="001D25E7"/>
    <w:rsid w:val="001D3D19"/>
    <w:rsid w:val="001D4B84"/>
    <w:rsid w:val="001D4CBC"/>
    <w:rsid w:val="001D4EB1"/>
    <w:rsid w:val="001D5100"/>
    <w:rsid w:val="001D6084"/>
    <w:rsid w:val="001D6718"/>
    <w:rsid w:val="001D7334"/>
    <w:rsid w:val="001D7459"/>
    <w:rsid w:val="001E0E5D"/>
    <w:rsid w:val="001E23D0"/>
    <w:rsid w:val="001E313A"/>
    <w:rsid w:val="001E376B"/>
    <w:rsid w:val="001E3940"/>
    <w:rsid w:val="001E668C"/>
    <w:rsid w:val="001E6D0F"/>
    <w:rsid w:val="001E7298"/>
    <w:rsid w:val="001F19BE"/>
    <w:rsid w:val="001F1D78"/>
    <w:rsid w:val="001F207B"/>
    <w:rsid w:val="001F212F"/>
    <w:rsid w:val="001F3BE3"/>
    <w:rsid w:val="001F4F56"/>
    <w:rsid w:val="001F5DC9"/>
    <w:rsid w:val="001F6901"/>
    <w:rsid w:val="001F6B0A"/>
    <w:rsid w:val="001F6C94"/>
    <w:rsid w:val="001F6DF3"/>
    <w:rsid w:val="0020035D"/>
    <w:rsid w:val="0020110A"/>
    <w:rsid w:val="00202B86"/>
    <w:rsid w:val="002037CD"/>
    <w:rsid w:val="002041E6"/>
    <w:rsid w:val="002046AF"/>
    <w:rsid w:val="0020560D"/>
    <w:rsid w:val="002071AB"/>
    <w:rsid w:val="002135D1"/>
    <w:rsid w:val="00213A9C"/>
    <w:rsid w:val="00214BC5"/>
    <w:rsid w:val="002161BD"/>
    <w:rsid w:val="002172B9"/>
    <w:rsid w:val="0022174C"/>
    <w:rsid w:val="00222343"/>
    <w:rsid w:val="00222A37"/>
    <w:rsid w:val="002262F4"/>
    <w:rsid w:val="00227BD2"/>
    <w:rsid w:val="00231C43"/>
    <w:rsid w:val="00231DE5"/>
    <w:rsid w:val="0023440E"/>
    <w:rsid w:val="00235D7F"/>
    <w:rsid w:val="002367AD"/>
    <w:rsid w:val="00236915"/>
    <w:rsid w:val="00240E06"/>
    <w:rsid w:val="00242C46"/>
    <w:rsid w:val="002454B3"/>
    <w:rsid w:val="002477A5"/>
    <w:rsid w:val="00260E19"/>
    <w:rsid w:val="00261667"/>
    <w:rsid w:val="00262557"/>
    <w:rsid w:val="00263CE8"/>
    <w:rsid w:val="00264ED9"/>
    <w:rsid w:val="00266154"/>
    <w:rsid w:val="00266166"/>
    <w:rsid w:val="00266218"/>
    <w:rsid w:val="0026643B"/>
    <w:rsid w:val="00267638"/>
    <w:rsid w:val="00270191"/>
    <w:rsid w:val="00272489"/>
    <w:rsid w:val="002738AA"/>
    <w:rsid w:val="002750E8"/>
    <w:rsid w:val="00275D86"/>
    <w:rsid w:val="00284789"/>
    <w:rsid w:val="002848A5"/>
    <w:rsid w:val="002878F1"/>
    <w:rsid w:val="00287B28"/>
    <w:rsid w:val="00290F6F"/>
    <w:rsid w:val="00291F01"/>
    <w:rsid w:val="00293F31"/>
    <w:rsid w:val="002A05DE"/>
    <w:rsid w:val="002A0708"/>
    <w:rsid w:val="002A0F0E"/>
    <w:rsid w:val="002A28FB"/>
    <w:rsid w:val="002A3A25"/>
    <w:rsid w:val="002A4A2A"/>
    <w:rsid w:val="002A5D1B"/>
    <w:rsid w:val="002A62BF"/>
    <w:rsid w:val="002B10FE"/>
    <w:rsid w:val="002B3F18"/>
    <w:rsid w:val="002B43F8"/>
    <w:rsid w:val="002B58D8"/>
    <w:rsid w:val="002C2446"/>
    <w:rsid w:val="002C29C6"/>
    <w:rsid w:val="002C77DB"/>
    <w:rsid w:val="002D097E"/>
    <w:rsid w:val="002D1195"/>
    <w:rsid w:val="002D1A9D"/>
    <w:rsid w:val="002D1CE5"/>
    <w:rsid w:val="002D205C"/>
    <w:rsid w:val="002D373C"/>
    <w:rsid w:val="002D6719"/>
    <w:rsid w:val="002E10D8"/>
    <w:rsid w:val="002E1E53"/>
    <w:rsid w:val="002E2808"/>
    <w:rsid w:val="002E34A0"/>
    <w:rsid w:val="002E3CAD"/>
    <w:rsid w:val="002E5A04"/>
    <w:rsid w:val="002E7362"/>
    <w:rsid w:val="002F0B0C"/>
    <w:rsid w:val="002F19F8"/>
    <w:rsid w:val="002F2BD5"/>
    <w:rsid w:val="002F42BF"/>
    <w:rsid w:val="002F4CFF"/>
    <w:rsid w:val="002F53B3"/>
    <w:rsid w:val="002F5CE6"/>
    <w:rsid w:val="002F6FD8"/>
    <w:rsid w:val="002F7600"/>
    <w:rsid w:val="0030291D"/>
    <w:rsid w:val="00303716"/>
    <w:rsid w:val="00303CE5"/>
    <w:rsid w:val="003047D7"/>
    <w:rsid w:val="003055E5"/>
    <w:rsid w:val="003060BC"/>
    <w:rsid w:val="003067EA"/>
    <w:rsid w:val="0030699C"/>
    <w:rsid w:val="0031044A"/>
    <w:rsid w:val="00310D53"/>
    <w:rsid w:val="00310F8F"/>
    <w:rsid w:val="00311B65"/>
    <w:rsid w:val="003132A9"/>
    <w:rsid w:val="00313FFE"/>
    <w:rsid w:val="003151B1"/>
    <w:rsid w:val="003160CA"/>
    <w:rsid w:val="00316102"/>
    <w:rsid w:val="003206F9"/>
    <w:rsid w:val="00320E64"/>
    <w:rsid w:val="003217D0"/>
    <w:rsid w:val="00321DA9"/>
    <w:rsid w:val="00322458"/>
    <w:rsid w:val="00323233"/>
    <w:rsid w:val="003266C3"/>
    <w:rsid w:val="00327549"/>
    <w:rsid w:val="00332713"/>
    <w:rsid w:val="00332EA9"/>
    <w:rsid w:val="003341D8"/>
    <w:rsid w:val="00336373"/>
    <w:rsid w:val="0034147E"/>
    <w:rsid w:val="003416B2"/>
    <w:rsid w:val="00342E48"/>
    <w:rsid w:val="00346630"/>
    <w:rsid w:val="00347107"/>
    <w:rsid w:val="003474D7"/>
    <w:rsid w:val="0035070A"/>
    <w:rsid w:val="003540F7"/>
    <w:rsid w:val="003545B7"/>
    <w:rsid w:val="00357242"/>
    <w:rsid w:val="00357406"/>
    <w:rsid w:val="003574FC"/>
    <w:rsid w:val="003626B0"/>
    <w:rsid w:val="00362C22"/>
    <w:rsid w:val="003643C2"/>
    <w:rsid w:val="00364B1E"/>
    <w:rsid w:val="00366361"/>
    <w:rsid w:val="00366776"/>
    <w:rsid w:val="0036703D"/>
    <w:rsid w:val="00372D80"/>
    <w:rsid w:val="00373B3F"/>
    <w:rsid w:val="00374172"/>
    <w:rsid w:val="003813DC"/>
    <w:rsid w:val="00383752"/>
    <w:rsid w:val="0038475E"/>
    <w:rsid w:val="00384941"/>
    <w:rsid w:val="00386A6C"/>
    <w:rsid w:val="003878C2"/>
    <w:rsid w:val="003936DE"/>
    <w:rsid w:val="00394780"/>
    <w:rsid w:val="003964E1"/>
    <w:rsid w:val="003A1841"/>
    <w:rsid w:val="003A29D6"/>
    <w:rsid w:val="003A3473"/>
    <w:rsid w:val="003A42AA"/>
    <w:rsid w:val="003A5F69"/>
    <w:rsid w:val="003A780C"/>
    <w:rsid w:val="003A7EA1"/>
    <w:rsid w:val="003B4ADB"/>
    <w:rsid w:val="003C0899"/>
    <w:rsid w:val="003C19D0"/>
    <w:rsid w:val="003C3295"/>
    <w:rsid w:val="003C6C35"/>
    <w:rsid w:val="003C6CEF"/>
    <w:rsid w:val="003C7BB7"/>
    <w:rsid w:val="003C7C9D"/>
    <w:rsid w:val="003C7CF3"/>
    <w:rsid w:val="003C7DA2"/>
    <w:rsid w:val="003D11BD"/>
    <w:rsid w:val="003D18E3"/>
    <w:rsid w:val="003D24BB"/>
    <w:rsid w:val="003D271F"/>
    <w:rsid w:val="003D3AFD"/>
    <w:rsid w:val="003D5C8B"/>
    <w:rsid w:val="003D620E"/>
    <w:rsid w:val="003D7E79"/>
    <w:rsid w:val="003E15DB"/>
    <w:rsid w:val="003E197B"/>
    <w:rsid w:val="003E267A"/>
    <w:rsid w:val="003E3692"/>
    <w:rsid w:val="003E377E"/>
    <w:rsid w:val="003E4A7C"/>
    <w:rsid w:val="003E64D8"/>
    <w:rsid w:val="003F2395"/>
    <w:rsid w:val="003F2646"/>
    <w:rsid w:val="003F27D1"/>
    <w:rsid w:val="003F3684"/>
    <w:rsid w:val="003F38FF"/>
    <w:rsid w:val="003F59A4"/>
    <w:rsid w:val="004010B1"/>
    <w:rsid w:val="00401929"/>
    <w:rsid w:val="00401FE4"/>
    <w:rsid w:val="00404227"/>
    <w:rsid w:val="004058AB"/>
    <w:rsid w:val="00407862"/>
    <w:rsid w:val="00407C5B"/>
    <w:rsid w:val="00410198"/>
    <w:rsid w:val="00410AA8"/>
    <w:rsid w:val="00410AD8"/>
    <w:rsid w:val="00412802"/>
    <w:rsid w:val="00412953"/>
    <w:rsid w:val="004129CD"/>
    <w:rsid w:val="00415437"/>
    <w:rsid w:val="00415566"/>
    <w:rsid w:val="00415970"/>
    <w:rsid w:val="0042258A"/>
    <w:rsid w:val="00424EE3"/>
    <w:rsid w:val="00426F85"/>
    <w:rsid w:val="00427586"/>
    <w:rsid w:val="004307A3"/>
    <w:rsid w:val="00431041"/>
    <w:rsid w:val="0043107E"/>
    <w:rsid w:val="00433A66"/>
    <w:rsid w:val="00435F47"/>
    <w:rsid w:val="004366B5"/>
    <w:rsid w:val="00442144"/>
    <w:rsid w:val="004423DE"/>
    <w:rsid w:val="0044413B"/>
    <w:rsid w:val="00444A4C"/>
    <w:rsid w:val="00444AB5"/>
    <w:rsid w:val="00444B6E"/>
    <w:rsid w:val="00445588"/>
    <w:rsid w:val="004468A5"/>
    <w:rsid w:val="00446C65"/>
    <w:rsid w:val="00452CD7"/>
    <w:rsid w:val="004537E6"/>
    <w:rsid w:val="00455FE5"/>
    <w:rsid w:val="00456A3C"/>
    <w:rsid w:val="004573D6"/>
    <w:rsid w:val="00460079"/>
    <w:rsid w:val="004625DB"/>
    <w:rsid w:val="00462C51"/>
    <w:rsid w:val="00463827"/>
    <w:rsid w:val="00464FE3"/>
    <w:rsid w:val="00465C59"/>
    <w:rsid w:val="00466393"/>
    <w:rsid w:val="0046685C"/>
    <w:rsid w:val="00473D50"/>
    <w:rsid w:val="00477A6F"/>
    <w:rsid w:val="004801D9"/>
    <w:rsid w:val="00480332"/>
    <w:rsid w:val="00481268"/>
    <w:rsid w:val="004812B4"/>
    <w:rsid w:val="00481F8C"/>
    <w:rsid w:val="00483303"/>
    <w:rsid w:val="00486E81"/>
    <w:rsid w:val="0049000D"/>
    <w:rsid w:val="004902E0"/>
    <w:rsid w:val="00495BD1"/>
    <w:rsid w:val="00497057"/>
    <w:rsid w:val="004A110E"/>
    <w:rsid w:val="004A5D92"/>
    <w:rsid w:val="004A68E1"/>
    <w:rsid w:val="004A7710"/>
    <w:rsid w:val="004B1992"/>
    <w:rsid w:val="004B37C6"/>
    <w:rsid w:val="004B5429"/>
    <w:rsid w:val="004B724A"/>
    <w:rsid w:val="004B749B"/>
    <w:rsid w:val="004C01D1"/>
    <w:rsid w:val="004C1A6D"/>
    <w:rsid w:val="004C24BB"/>
    <w:rsid w:val="004C2B1D"/>
    <w:rsid w:val="004C2E10"/>
    <w:rsid w:val="004C570F"/>
    <w:rsid w:val="004D02CB"/>
    <w:rsid w:val="004D21D5"/>
    <w:rsid w:val="004D22A9"/>
    <w:rsid w:val="004D484C"/>
    <w:rsid w:val="004D6107"/>
    <w:rsid w:val="004D71C4"/>
    <w:rsid w:val="004E0D13"/>
    <w:rsid w:val="004E76B0"/>
    <w:rsid w:val="004E7B3F"/>
    <w:rsid w:val="004F04BB"/>
    <w:rsid w:val="004F0ECC"/>
    <w:rsid w:val="004F2C5B"/>
    <w:rsid w:val="004F3A58"/>
    <w:rsid w:val="004F6FB1"/>
    <w:rsid w:val="004F718D"/>
    <w:rsid w:val="004F755D"/>
    <w:rsid w:val="0050077E"/>
    <w:rsid w:val="0050172D"/>
    <w:rsid w:val="00502280"/>
    <w:rsid w:val="00503A03"/>
    <w:rsid w:val="00511121"/>
    <w:rsid w:val="00524DFA"/>
    <w:rsid w:val="00525535"/>
    <w:rsid w:val="00526180"/>
    <w:rsid w:val="005268C3"/>
    <w:rsid w:val="00527CAA"/>
    <w:rsid w:val="0053064C"/>
    <w:rsid w:val="00530C51"/>
    <w:rsid w:val="00530E83"/>
    <w:rsid w:val="0053115A"/>
    <w:rsid w:val="00533AC3"/>
    <w:rsid w:val="00534B7C"/>
    <w:rsid w:val="00534EB3"/>
    <w:rsid w:val="00540CD5"/>
    <w:rsid w:val="00540F60"/>
    <w:rsid w:val="005414DE"/>
    <w:rsid w:val="00544D11"/>
    <w:rsid w:val="005529E0"/>
    <w:rsid w:val="00552E7E"/>
    <w:rsid w:val="00553EF8"/>
    <w:rsid w:val="00554E69"/>
    <w:rsid w:val="005606C5"/>
    <w:rsid w:val="00561586"/>
    <w:rsid w:val="00561D17"/>
    <w:rsid w:val="00561E4C"/>
    <w:rsid w:val="005630FA"/>
    <w:rsid w:val="00563A89"/>
    <w:rsid w:val="00565D0C"/>
    <w:rsid w:val="0056616C"/>
    <w:rsid w:val="00571428"/>
    <w:rsid w:val="005739FE"/>
    <w:rsid w:val="00574640"/>
    <w:rsid w:val="005765B3"/>
    <w:rsid w:val="00576B0D"/>
    <w:rsid w:val="00577E3B"/>
    <w:rsid w:val="005821D8"/>
    <w:rsid w:val="00583AA6"/>
    <w:rsid w:val="005845F4"/>
    <w:rsid w:val="00586D66"/>
    <w:rsid w:val="00587365"/>
    <w:rsid w:val="00587573"/>
    <w:rsid w:val="00587C8E"/>
    <w:rsid w:val="0059153D"/>
    <w:rsid w:val="00592242"/>
    <w:rsid w:val="00592BBC"/>
    <w:rsid w:val="00594242"/>
    <w:rsid w:val="00594B97"/>
    <w:rsid w:val="0059671A"/>
    <w:rsid w:val="00596E2E"/>
    <w:rsid w:val="005A06CD"/>
    <w:rsid w:val="005A62C2"/>
    <w:rsid w:val="005B348D"/>
    <w:rsid w:val="005B3536"/>
    <w:rsid w:val="005B5983"/>
    <w:rsid w:val="005B6519"/>
    <w:rsid w:val="005B7EC5"/>
    <w:rsid w:val="005C0E7B"/>
    <w:rsid w:val="005C2E25"/>
    <w:rsid w:val="005C4E2F"/>
    <w:rsid w:val="005C51DC"/>
    <w:rsid w:val="005C5452"/>
    <w:rsid w:val="005C7052"/>
    <w:rsid w:val="005D383F"/>
    <w:rsid w:val="005D3E85"/>
    <w:rsid w:val="005D49D7"/>
    <w:rsid w:val="005D4DBC"/>
    <w:rsid w:val="005D6520"/>
    <w:rsid w:val="005D6E30"/>
    <w:rsid w:val="005D7E75"/>
    <w:rsid w:val="005E132E"/>
    <w:rsid w:val="005E2715"/>
    <w:rsid w:val="005E3497"/>
    <w:rsid w:val="005E5370"/>
    <w:rsid w:val="005E6873"/>
    <w:rsid w:val="005F1568"/>
    <w:rsid w:val="005F1653"/>
    <w:rsid w:val="005F2FFA"/>
    <w:rsid w:val="005F3F3F"/>
    <w:rsid w:val="005F4B24"/>
    <w:rsid w:val="005F4B64"/>
    <w:rsid w:val="005F4BE6"/>
    <w:rsid w:val="005F55AE"/>
    <w:rsid w:val="005F6138"/>
    <w:rsid w:val="005F6777"/>
    <w:rsid w:val="005F6822"/>
    <w:rsid w:val="005F6928"/>
    <w:rsid w:val="005F7B62"/>
    <w:rsid w:val="006006E9"/>
    <w:rsid w:val="0060263E"/>
    <w:rsid w:val="00602674"/>
    <w:rsid w:val="00602B58"/>
    <w:rsid w:val="0060362B"/>
    <w:rsid w:val="0060652E"/>
    <w:rsid w:val="006116FB"/>
    <w:rsid w:val="00611C6A"/>
    <w:rsid w:val="0061485E"/>
    <w:rsid w:val="00615B9D"/>
    <w:rsid w:val="0061612B"/>
    <w:rsid w:val="00616FC3"/>
    <w:rsid w:val="00617FFE"/>
    <w:rsid w:val="006201E1"/>
    <w:rsid w:val="00620727"/>
    <w:rsid w:val="006253C3"/>
    <w:rsid w:val="00626431"/>
    <w:rsid w:val="0062741F"/>
    <w:rsid w:val="006316C6"/>
    <w:rsid w:val="00631E4B"/>
    <w:rsid w:val="006320C6"/>
    <w:rsid w:val="0063261B"/>
    <w:rsid w:val="00632BA1"/>
    <w:rsid w:val="00634586"/>
    <w:rsid w:val="006345C3"/>
    <w:rsid w:val="00636E47"/>
    <w:rsid w:val="00637B77"/>
    <w:rsid w:val="00641D20"/>
    <w:rsid w:val="00643FA7"/>
    <w:rsid w:val="00644ADD"/>
    <w:rsid w:val="006456C8"/>
    <w:rsid w:val="006459B6"/>
    <w:rsid w:val="0064671B"/>
    <w:rsid w:val="00646F9C"/>
    <w:rsid w:val="00650A70"/>
    <w:rsid w:val="0065134B"/>
    <w:rsid w:val="006529AC"/>
    <w:rsid w:val="00655ABE"/>
    <w:rsid w:val="00656E50"/>
    <w:rsid w:val="0066194C"/>
    <w:rsid w:val="00661F89"/>
    <w:rsid w:val="006642FF"/>
    <w:rsid w:val="00665A06"/>
    <w:rsid w:val="00665C46"/>
    <w:rsid w:val="0067035A"/>
    <w:rsid w:val="00670D15"/>
    <w:rsid w:val="00671E34"/>
    <w:rsid w:val="00672E3D"/>
    <w:rsid w:val="00673236"/>
    <w:rsid w:val="00673BCC"/>
    <w:rsid w:val="00673E1C"/>
    <w:rsid w:val="006746BC"/>
    <w:rsid w:val="00674D6B"/>
    <w:rsid w:val="00675CE0"/>
    <w:rsid w:val="00676361"/>
    <w:rsid w:val="00676A19"/>
    <w:rsid w:val="00680370"/>
    <w:rsid w:val="00681989"/>
    <w:rsid w:val="00683467"/>
    <w:rsid w:val="0068777A"/>
    <w:rsid w:val="00690F3B"/>
    <w:rsid w:val="00691259"/>
    <w:rsid w:val="0069203A"/>
    <w:rsid w:val="0069241E"/>
    <w:rsid w:val="00696B05"/>
    <w:rsid w:val="00696EEC"/>
    <w:rsid w:val="00697209"/>
    <w:rsid w:val="00697366"/>
    <w:rsid w:val="0069752D"/>
    <w:rsid w:val="00697D7E"/>
    <w:rsid w:val="006A105C"/>
    <w:rsid w:val="006A1583"/>
    <w:rsid w:val="006A29B2"/>
    <w:rsid w:val="006A4767"/>
    <w:rsid w:val="006A49DC"/>
    <w:rsid w:val="006A732C"/>
    <w:rsid w:val="006A7FE4"/>
    <w:rsid w:val="006B01F5"/>
    <w:rsid w:val="006B0B39"/>
    <w:rsid w:val="006B1B50"/>
    <w:rsid w:val="006B355D"/>
    <w:rsid w:val="006B4A95"/>
    <w:rsid w:val="006C14BC"/>
    <w:rsid w:val="006D071E"/>
    <w:rsid w:val="006D328F"/>
    <w:rsid w:val="006D433C"/>
    <w:rsid w:val="006D45A0"/>
    <w:rsid w:val="006D6E4B"/>
    <w:rsid w:val="006E0130"/>
    <w:rsid w:val="006E0558"/>
    <w:rsid w:val="006E19BF"/>
    <w:rsid w:val="006E2052"/>
    <w:rsid w:val="006E3506"/>
    <w:rsid w:val="006E5D8E"/>
    <w:rsid w:val="006E67C4"/>
    <w:rsid w:val="006E6EA5"/>
    <w:rsid w:val="006F0A68"/>
    <w:rsid w:val="006F18B4"/>
    <w:rsid w:val="006F2C0F"/>
    <w:rsid w:val="006F4EDD"/>
    <w:rsid w:val="006F5CA0"/>
    <w:rsid w:val="006F5FAC"/>
    <w:rsid w:val="0070111C"/>
    <w:rsid w:val="007013B0"/>
    <w:rsid w:val="0070154A"/>
    <w:rsid w:val="00706DE6"/>
    <w:rsid w:val="00712785"/>
    <w:rsid w:val="00716EF3"/>
    <w:rsid w:val="0071740E"/>
    <w:rsid w:val="007229DB"/>
    <w:rsid w:val="00722FF0"/>
    <w:rsid w:val="007247A4"/>
    <w:rsid w:val="0072483F"/>
    <w:rsid w:val="007263F3"/>
    <w:rsid w:val="007268B1"/>
    <w:rsid w:val="00726CB4"/>
    <w:rsid w:val="00727EA6"/>
    <w:rsid w:val="00731129"/>
    <w:rsid w:val="00731548"/>
    <w:rsid w:val="007320D2"/>
    <w:rsid w:val="00732800"/>
    <w:rsid w:val="007335D8"/>
    <w:rsid w:val="00740813"/>
    <w:rsid w:val="00741D52"/>
    <w:rsid w:val="00742509"/>
    <w:rsid w:val="00744DCE"/>
    <w:rsid w:val="00744F15"/>
    <w:rsid w:val="00745CC4"/>
    <w:rsid w:val="00751FDE"/>
    <w:rsid w:val="007537AC"/>
    <w:rsid w:val="00762BFA"/>
    <w:rsid w:val="007646B1"/>
    <w:rsid w:val="00765871"/>
    <w:rsid w:val="00765D79"/>
    <w:rsid w:val="00765EEF"/>
    <w:rsid w:val="00774995"/>
    <w:rsid w:val="00775ACD"/>
    <w:rsid w:val="00776108"/>
    <w:rsid w:val="00780601"/>
    <w:rsid w:val="007812D1"/>
    <w:rsid w:val="00781AE7"/>
    <w:rsid w:val="00781FE6"/>
    <w:rsid w:val="00783BBF"/>
    <w:rsid w:val="007852DC"/>
    <w:rsid w:val="00786C11"/>
    <w:rsid w:val="00790CD7"/>
    <w:rsid w:val="00792BE9"/>
    <w:rsid w:val="007943DC"/>
    <w:rsid w:val="00795167"/>
    <w:rsid w:val="007A13B3"/>
    <w:rsid w:val="007A20C5"/>
    <w:rsid w:val="007A34A8"/>
    <w:rsid w:val="007A4CCD"/>
    <w:rsid w:val="007A548A"/>
    <w:rsid w:val="007A5A03"/>
    <w:rsid w:val="007A6568"/>
    <w:rsid w:val="007A6B0E"/>
    <w:rsid w:val="007B0DDB"/>
    <w:rsid w:val="007B25E1"/>
    <w:rsid w:val="007B2F74"/>
    <w:rsid w:val="007B55D4"/>
    <w:rsid w:val="007B61F0"/>
    <w:rsid w:val="007B743B"/>
    <w:rsid w:val="007C214C"/>
    <w:rsid w:val="007C3529"/>
    <w:rsid w:val="007C3A0C"/>
    <w:rsid w:val="007C561F"/>
    <w:rsid w:val="007C7166"/>
    <w:rsid w:val="007C79CA"/>
    <w:rsid w:val="007C7FDD"/>
    <w:rsid w:val="007D17A3"/>
    <w:rsid w:val="007D23C2"/>
    <w:rsid w:val="007D3D6B"/>
    <w:rsid w:val="007D40EB"/>
    <w:rsid w:val="007D57B3"/>
    <w:rsid w:val="007D615F"/>
    <w:rsid w:val="007D7A27"/>
    <w:rsid w:val="007E024F"/>
    <w:rsid w:val="007E32EA"/>
    <w:rsid w:val="007E39B3"/>
    <w:rsid w:val="007E6D45"/>
    <w:rsid w:val="007E741D"/>
    <w:rsid w:val="007F4DCE"/>
    <w:rsid w:val="007F54C3"/>
    <w:rsid w:val="007F5A2C"/>
    <w:rsid w:val="008007BC"/>
    <w:rsid w:val="00801499"/>
    <w:rsid w:val="00802DA7"/>
    <w:rsid w:val="008039AC"/>
    <w:rsid w:val="0080428C"/>
    <w:rsid w:val="00806EDF"/>
    <w:rsid w:val="00806EED"/>
    <w:rsid w:val="008122F0"/>
    <w:rsid w:val="00813CBD"/>
    <w:rsid w:val="00815770"/>
    <w:rsid w:val="00815A6C"/>
    <w:rsid w:val="008163F3"/>
    <w:rsid w:val="008202E2"/>
    <w:rsid w:val="0082167E"/>
    <w:rsid w:val="00822B11"/>
    <w:rsid w:val="00825EC1"/>
    <w:rsid w:val="00826276"/>
    <w:rsid w:val="00831BF2"/>
    <w:rsid w:val="00832030"/>
    <w:rsid w:val="0083308F"/>
    <w:rsid w:val="00833118"/>
    <w:rsid w:val="0083322C"/>
    <w:rsid w:val="008334CE"/>
    <w:rsid w:val="008338C3"/>
    <w:rsid w:val="008410A5"/>
    <w:rsid w:val="008428CD"/>
    <w:rsid w:val="00843DCF"/>
    <w:rsid w:val="00845C54"/>
    <w:rsid w:val="0085064A"/>
    <w:rsid w:val="00850BCF"/>
    <w:rsid w:val="008512C5"/>
    <w:rsid w:val="00851EFF"/>
    <w:rsid w:val="00852FA5"/>
    <w:rsid w:val="00853008"/>
    <w:rsid w:val="00854F05"/>
    <w:rsid w:val="00855315"/>
    <w:rsid w:val="00860A0A"/>
    <w:rsid w:val="00867D3D"/>
    <w:rsid w:val="00867E03"/>
    <w:rsid w:val="00872588"/>
    <w:rsid w:val="0087571E"/>
    <w:rsid w:val="00877687"/>
    <w:rsid w:val="00882BF2"/>
    <w:rsid w:val="00882FD1"/>
    <w:rsid w:val="00883BFC"/>
    <w:rsid w:val="00884E72"/>
    <w:rsid w:val="00886A0E"/>
    <w:rsid w:val="008872E2"/>
    <w:rsid w:val="00892FE4"/>
    <w:rsid w:val="00894548"/>
    <w:rsid w:val="00896CDD"/>
    <w:rsid w:val="00897587"/>
    <w:rsid w:val="008A11E0"/>
    <w:rsid w:val="008A238B"/>
    <w:rsid w:val="008A5271"/>
    <w:rsid w:val="008A5D26"/>
    <w:rsid w:val="008A79B3"/>
    <w:rsid w:val="008B195B"/>
    <w:rsid w:val="008B3CE5"/>
    <w:rsid w:val="008B476C"/>
    <w:rsid w:val="008B53A0"/>
    <w:rsid w:val="008B6332"/>
    <w:rsid w:val="008B6397"/>
    <w:rsid w:val="008B707F"/>
    <w:rsid w:val="008B7234"/>
    <w:rsid w:val="008C2900"/>
    <w:rsid w:val="008C3D6C"/>
    <w:rsid w:val="008C66FE"/>
    <w:rsid w:val="008D0054"/>
    <w:rsid w:val="008D1978"/>
    <w:rsid w:val="008D2062"/>
    <w:rsid w:val="008D3EC6"/>
    <w:rsid w:val="008D55C3"/>
    <w:rsid w:val="008D5697"/>
    <w:rsid w:val="008D6FCC"/>
    <w:rsid w:val="008E2FF0"/>
    <w:rsid w:val="008E648E"/>
    <w:rsid w:val="008F27AF"/>
    <w:rsid w:val="008F50D7"/>
    <w:rsid w:val="008F52B2"/>
    <w:rsid w:val="008F6661"/>
    <w:rsid w:val="009027A7"/>
    <w:rsid w:val="00902B6D"/>
    <w:rsid w:val="00902C3F"/>
    <w:rsid w:val="0090433E"/>
    <w:rsid w:val="00905F9D"/>
    <w:rsid w:val="00907969"/>
    <w:rsid w:val="009134D6"/>
    <w:rsid w:val="00914414"/>
    <w:rsid w:val="00915BD7"/>
    <w:rsid w:val="00915CD1"/>
    <w:rsid w:val="00917B58"/>
    <w:rsid w:val="00920877"/>
    <w:rsid w:val="00921682"/>
    <w:rsid w:val="0092296C"/>
    <w:rsid w:val="009231E0"/>
    <w:rsid w:val="009252F7"/>
    <w:rsid w:val="0092662D"/>
    <w:rsid w:val="00930EAF"/>
    <w:rsid w:val="009318AB"/>
    <w:rsid w:val="00932009"/>
    <w:rsid w:val="00932306"/>
    <w:rsid w:val="0093285D"/>
    <w:rsid w:val="00933115"/>
    <w:rsid w:val="009331C4"/>
    <w:rsid w:val="00933638"/>
    <w:rsid w:val="009401F6"/>
    <w:rsid w:val="00941357"/>
    <w:rsid w:val="009428D1"/>
    <w:rsid w:val="00943014"/>
    <w:rsid w:val="0094385B"/>
    <w:rsid w:val="00944288"/>
    <w:rsid w:val="0094469A"/>
    <w:rsid w:val="00945E34"/>
    <w:rsid w:val="00945FE8"/>
    <w:rsid w:val="009460AF"/>
    <w:rsid w:val="009465BF"/>
    <w:rsid w:val="00946749"/>
    <w:rsid w:val="00947A74"/>
    <w:rsid w:val="009501C8"/>
    <w:rsid w:val="00951C25"/>
    <w:rsid w:val="009523FF"/>
    <w:rsid w:val="00953E60"/>
    <w:rsid w:val="00953E6E"/>
    <w:rsid w:val="00955164"/>
    <w:rsid w:val="00960F71"/>
    <w:rsid w:val="00961B91"/>
    <w:rsid w:val="0096458B"/>
    <w:rsid w:val="00971E0C"/>
    <w:rsid w:val="00972D13"/>
    <w:rsid w:val="00973118"/>
    <w:rsid w:val="00975744"/>
    <w:rsid w:val="009762B1"/>
    <w:rsid w:val="00980148"/>
    <w:rsid w:val="0098025F"/>
    <w:rsid w:val="0098327A"/>
    <w:rsid w:val="00984A90"/>
    <w:rsid w:val="00984B79"/>
    <w:rsid w:val="00986DA0"/>
    <w:rsid w:val="00987B23"/>
    <w:rsid w:val="00990705"/>
    <w:rsid w:val="009919FC"/>
    <w:rsid w:val="00992607"/>
    <w:rsid w:val="0099332F"/>
    <w:rsid w:val="009972B4"/>
    <w:rsid w:val="009A2759"/>
    <w:rsid w:val="009A2C03"/>
    <w:rsid w:val="009A2CC0"/>
    <w:rsid w:val="009A70D7"/>
    <w:rsid w:val="009B0A6D"/>
    <w:rsid w:val="009B1461"/>
    <w:rsid w:val="009B15B6"/>
    <w:rsid w:val="009B1BA1"/>
    <w:rsid w:val="009B2BC0"/>
    <w:rsid w:val="009B3A38"/>
    <w:rsid w:val="009B3B47"/>
    <w:rsid w:val="009B4683"/>
    <w:rsid w:val="009B47DD"/>
    <w:rsid w:val="009B4997"/>
    <w:rsid w:val="009B6401"/>
    <w:rsid w:val="009B68A2"/>
    <w:rsid w:val="009B78A3"/>
    <w:rsid w:val="009C0843"/>
    <w:rsid w:val="009C2A88"/>
    <w:rsid w:val="009C3F62"/>
    <w:rsid w:val="009C62A6"/>
    <w:rsid w:val="009C78AD"/>
    <w:rsid w:val="009D07E4"/>
    <w:rsid w:val="009D4B64"/>
    <w:rsid w:val="009D707A"/>
    <w:rsid w:val="009E16C1"/>
    <w:rsid w:val="009E2840"/>
    <w:rsid w:val="009E5731"/>
    <w:rsid w:val="009F1697"/>
    <w:rsid w:val="009F4DFD"/>
    <w:rsid w:val="009F5FF6"/>
    <w:rsid w:val="00A00F92"/>
    <w:rsid w:val="00A036AA"/>
    <w:rsid w:val="00A040DA"/>
    <w:rsid w:val="00A04113"/>
    <w:rsid w:val="00A072B0"/>
    <w:rsid w:val="00A108BC"/>
    <w:rsid w:val="00A110F8"/>
    <w:rsid w:val="00A11432"/>
    <w:rsid w:val="00A160E8"/>
    <w:rsid w:val="00A165BA"/>
    <w:rsid w:val="00A173A1"/>
    <w:rsid w:val="00A22037"/>
    <w:rsid w:val="00A2384F"/>
    <w:rsid w:val="00A24475"/>
    <w:rsid w:val="00A24ECF"/>
    <w:rsid w:val="00A25D4A"/>
    <w:rsid w:val="00A27267"/>
    <w:rsid w:val="00A31040"/>
    <w:rsid w:val="00A31672"/>
    <w:rsid w:val="00A3326B"/>
    <w:rsid w:val="00A35003"/>
    <w:rsid w:val="00A35C54"/>
    <w:rsid w:val="00A40A6B"/>
    <w:rsid w:val="00A40FAC"/>
    <w:rsid w:val="00A41574"/>
    <w:rsid w:val="00A42722"/>
    <w:rsid w:val="00A4318C"/>
    <w:rsid w:val="00A434FF"/>
    <w:rsid w:val="00A43D78"/>
    <w:rsid w:val="00A44214"/>
    <w:rsid w:val="00A45999"/>
    <w:rsid w:val="00A46BB9"/>
    <w:rsid w:val="00A51158"/>
    <w:rsid w:val="00A51BBF"/>
    <w:rsid w:val="00A534DC"/>
    <w:rsid w:val="00A55BA8"/>
    <w:rsid w:val="00A6150C"/>
    <w:rsid w:val="00A627EA"/>
    <w:rsid w:val="00A62925"/>
    <w:rsid w:val="00A63CF9"/>
    <w:rsid w:val="00A65D09"/>
    <w:rsid w:val="00A73764"/>
    <w:rsid w:val="00A75C27"/>
    <w:rsid w:val="00A80199"/>
    <w:rsid w:val="00A81786"/>
    <w:rsid w:val="00A831EB"/>
    <w:rsid w:val="00A835F2"/>
    <w:rsid w:val="00A85210"/>
    <w:rsid w:val="00A85C64"/>
    <w:rsid w:val="00A85DEF"/>
    <w:rsid w:val="00A86349"/>
    <w:rsid w:val="00A87355"/>
    <w:rsid w:val="00A93663"/>
    <w:rsid w:val="00A93889"/>
    <w:rsid w:val="00A94508"/>
    <w:rsid w:val="00A94ACA"/>
    <w:rsid w:val="00A94BD5"/>
    <w:rsid w:val="00A963AE"/>
    <w:rsid w:val="00AA03EF"/>
    <w:rsid w:val="00AA36BC"/>
    <w:rsid w:val="00AA4661"/>
    <w:rsid w:val="00AA5B47"/>
    <w:rsid w:val="00AA6755"/>
    <w:rsid w:val="00AB1586"/>
    <w:rsid w:val="00AB23B7"/>
    <w:rsid w:val="00AB2C2A"/>
    <w:rsid w:val="00AB3A87"/>
    <w:rsid w:val="00AB446E"/>
    <w:rsid w:val="00AB7601"/>
    <w:rsid w:val="00AB7997"/>
    <w:rsid w:val="00AC0811"/>
    <w:rsid w:val="00AC1933"/>
    <w:rsid w:val="00AC31BA"/>
    <w:rsid w:val="00AC55C0"/>
    <w:rsid w:val="00AC63DE"/>
    <w:rsid w:val="00AC6573"/>
    <w:rsid w:val="00AC69B4"/>
    <w:rsid w:val="00AC6A2B"/>
    <w:rsid w:val="00AD0F09"/>
    <w:rsid w:val="00AD332A"/>
    <w:rsid w:val="00AD7C5B"/>
    <w:rsid w:val="00AE07D4"/>
    <w:rsid w:val="00AE2AA8"/>
    <w:rsid w:val="00AE33E8"/>
    <w:rsid w:val="00AE6E5A"/>
    <w:rsid w:val="00AE7CE3"/>
    <w:rsid w:val="00AF043A"/>
    <w:rsid w:val="00AF1EE5"/>
    <w:rsid w:val="00AF223E"/>
    <w:rsid w:val="00AF44B9"/>
    <w:rsid w:val="00AF4ACB"/>
    <w:rsid w:val="00AF586A"/>
    <w:rsid w:val="00AF5AEF"/>
    <w:rsid w:val="00AF6D3C"/>
    <w:rsid w:val="00B003EE"/>
    <w:rsid w:val="00B02D1C"/>
    <w:rsid w:val="00B02E37"/>
    <w:rsid w:val="00B032AB"/>
    <w:rsid w:val="00B040DB"/>
    <w:rsid w:val="00B04C24"/>
    <w:rsid w:val="00B06141"/>
    <w:rsid w:val="00B065EA"/>
    <w:rsid w:val="00B12B1F"/>
    <w:rsid w:val="00B13226"/>
    <w:rsid w:val="00B154DF"/>
    <w:rsid w:val="00B154F9"/>
    <w:rsid w:val="00B2025C"/>
    <w:rsid w:val="00B222C4"/>
    <w:rsid w:val="00B23C53"/>
    <w:rsid w:val="00B2495A"/>
    <w:rsid w:val="00B25736"/>
    <w:rsid w:val="00B25A81"/>
    <w:rsid w:val="00B35F33"/>
    <w:rsid w:val="00B365DC"/>
    <w:rsid w:val="00B36AB3"/>
    <w:rsid w:val="00B37B04"/>
    <w:rsid w:val="00B401F1"/>
    <w:rsid w:val="00B402C0"/>
    <w:rsid w:val="00B423DE"/>
    <w:rsid w:val="00B429FD"/>
    <w:rsid w:val="00B43993"/>
    <w:rsid w:val="00B449D4"/>
    <w:rsid w:val="00B45A57"/>
    <w:rsid w:val="00B4606A"/>
    <w:rsid w:val="00B500B9"/>
    <w:rsid w:val="00B51385"/>
    <w:rsid w:val="00B5176C"/>
    <w:rsid w:val="00B532B5"/>
    <w:rsid w:val="00B561A9"/>
    <w:rsid w:val="00B56497"/>
    <w:rsid w:val="00B60F3E"/>
    <w:rsid w:val="00B61D91"/>
    <w:rsid w:val="00B6264E"/>
    <w:rsid w:val="00B630E0"/>
    <w:rsid w:val="00B64B81"/>
    <w:rsid w:val="00B65E7F"/>
    <w:rsid w:val="00B668FE"/>
    <w:rsid w:val="00B7143A"/>
    <w:rsid w:val="00B7219A"/>
    <w:rsid w:val="00B72FE0"/>
    <w:rsid w:val="00B738ED"/>
    <w:rsid w:val="00B7573C"/>
    <w:rsid w:val="00B80C7A"/>
    <w:rsid w:val="00B826A8"/>
    <w:rsid w:val="00B82DD7"/>
    <w:rsid w:val="00B83688"/>
    <w:rsid w:val="00B83BDC"/>
    <w:rsid w:val="00B86EDC"/>
    <w:rsid w:val="00B87E76"/>
    <w:rsid w:val="00B901EE"/>
    <w:rsid w:val="00B95B7F"/>
    <w:rsid w:val="00B9764D"/>
    <w:rsid w:val="00B977D0"/>
    <w:rsid w:val="00BA18B5"/>
    <w:rsid w:val="00BA54CC"/>
    <w:rsid w:val="00BB133D"/>
    <w:rsid w:val="00BB1C46"/>
    <w:rsid w:val="00BB3435"/>
    <w:rsid w:val="00BB3BC6"/>
    <w:rsid w:val="00BB49EC"/>
    <w:rsid w:val="00BB59F0"/>
    <w:rsid w:val="00BB64E3"/>
    <w:rsid w:val="00BB7B04"/>
    <w:rsid w:val="00BC0335"/>
    <w:rsid w:val="00BC1FC1"/>
    <w:rsid w:val="00BC2031"/>
    <w:rsid w:val="00BC3B38"/>
    <w:rsid w:val="00BC6BDE"/>
    <w:rsid w:val="00BC762E"/>
    <w:rsid w:val="00BD0C2E"/>
    <w:rsid w:val="00BD1357"/>
    <w:rsid w:val="00BD14F3"/>
    <w:rsid w:val="00BD1700"/>
    <w:rsid w:val="00BD1E69"/>
    <w:rsid w:val="00BD3FE2"/>
    <w:rsid w:val="00BD60CB"/>
    <w:rsid w:val="00BE0668"/>
    <w:rsid w:val="00BE10B1"/>
    <w:rsid w:val="00BE1EAF"/>
    <w:rsid w:val="00BE2E4B"/>
    <w:rsid w:val="00BE3C55"/>
    <w:rsid w:val="00BE44EB"/>
    <w:rsid w:val="00BE661A"/>
    <w:rsid w:val="00BE6ACA"/>
    <w:rsid w:val="00BF0683"/>
    <w:rsid w:val="00BF1C99"/>
    <w:rsid w:val="00BF2B61"/>
    <w:rsid w:val="00BF3D03"/>
    <w:rsid w:val="00BF5A43"/>
    <w:rsid w:val="00BF5D8C"/>
    <w:rsid w:val="00BF6D2F"/>
    <w:rsid w:val="00BF7143"/>
    <w:rsid w:val="00C012F8"/>
    <w:rsid w:val="00C03612"/>
    <w:rsid w:val="00C04CE7"/>
    <w:rsid w:val="00C05596"/>
    <w:rsid w:val="00C0662D"/>
    <w:rsid w:val="00C1078A"/>
    <w:rsid w:val="00C12EC8"/>
    <w:rsid w:val="00C13289"/>
    <w:rsid w:val="00C15937"/>
    <w:rsid w:val="00C16F22"/>
    <w:rsid w:val="00C20383"/>
    <w:rsid w:val="00C21D26"/>
    <w:rsid w:val="00C2285F"/>
    <w:rsid w:val="00C234DC"/>
    <w:rsid w:val="00C269EB"/>
    <w:rsid w:val="00C27EED"/>
    <w:rsid w:val="00C33452"/>
    <w:rsid w:val="00C40F08"/>
    <w:rsid w:val="00C4227D"/>
    <w:rsid w:val="00C43904"/>
    <w:rsid w:val="00C43D43"/>
    <w:rsid w:val="00C445BC"/>
    <w:rsid w:val="00C45E09"/>
    <w:rsid w:val="00C465F4"/>
    <w:rsid w:val="00C470E4"/>
    <w:rsid w:val="00C47E80"/>
    <w:rsid w:val="00C5150E"/>
    <w:rsid w:val="00C528D1"/>
    <w:rsid w:val="00C52AB1"/>
    <w:rsid w:val="00C52C13"/>
    <w:rsid w:val="00C54376"/>
    <w:rsid w:val="00C5654B"/>
    <w:rsid w:val="00C567EC"/>
    <w:rsid w:val="00C57564"/>
    <w:rsid w:val="00C60E00"/>
    <w:rsid w:val="00C61F32"/>
    <w:rsid w:val="00C6208F"/>
    <w:rsid w:val="00C633FA"/>
    <w:rsid w:val="00C63E42"/>
    <w:rsid w:val="00C677E1"/>
    <w:rsid w:val="00C721BC"/>
    <w:rsid w:val="00C72AFF"/>
    <w:rsid w:val="00C7379F"/>
    <w:rsid w:val="00C77665"/>
    <w:rsid w:val="00C815C4"/>
    <w:rsid w:val="00C83899"/>
    <w:rsid w:val="00C84B5C"/>
    <w:rsid w:val="00C853FB"/>
    <w:rsid w:val="00C85F88"/>
    <w:rsid w:val="00C86EA3"/>
    <w:rsid w:val="00C903B0"/>
    <w:rsid w:val="00C906B4"/>
    <w:rsid w:val="00C90963"/>
    <w:rsid w:val="00C92B62"/>
    <w:rsid w:val="00C92F7C"/>
    <w:rsid w:val="00C93D04"/>
    <w:rsid w:val="00C94343"/>
    <w:rsid w:val="00C94721"/>
    <w:rsid w:val="00C97767"/>
    <w:rsid w:val="00C97997"/>
    <w:rsid w:val="00CA1C70"/>
    <w:rsid w:val="00CA2B50"/>
    <w:rsid w:val="00CA4C1B"/>
    <w:rsid w:val="00CA6CE6"/>
    <w:rsid w:val="00CA75BD"/>
    <w:rsid w:val="00CB02D5"/>
    <w:rsid w:val="00CB7451"/>
    <w:rsid w:val="00CC2124"/>
    <w:rsid w:val="00CC6929"/>
    <w:rsid w:val="00CC7A82"/>
    <w:rsid w:val="00CD32BB"/>
    <w:rsid w:val="00CD3802"/>
    <w:rsid w:val="00CD6051"/>
    <w:rsid w:val="00CD7616"/>
    <w:rsid w:val="00CE0284"/>
    <w:rsid w:val="00CE2222"/>
    <w:rsid w:val="00CE6939"/>
    <w:rsid w:val="00CE784F"/>
    <w:rsid w:val="00CF0A3F"/>
    <w:rsid w:val="00CF24B9"/>
    <w:rsid w:val="00CF3826"/>
    <w:rsid w:val="00CF4039"/>
    <w:rsid w:val="00CF5185"/>
    <w:rsid w:val="00CF6212"/>
    <w:rsid w:val="00CF6E2E"/>
    <w:rsid w:val="00D022DC"/>
    <w:rsid w:val="00D032A5"/>
    <w:rsid w:val="00D0453C"/>
    <w:rsid w:val="00D0564B"/>
    <w:rsid w:val="00D06061"/>
    <w:rsid w:val="00D076CA"/>
    <w:rsid w:val="00D07F8C"/>
    <w:rsid w:val="00D1003D"/>
    <w:rsid w:val="00D10740"/>
    <w:rsid w:val="00D10D25"/>
    <w:rsid w:val="00D12EE6"/>
    <w:rsid w:val="00D135FC"/>
    <w:rsid w:val="00D14A55"/>
    <w:rsid w:val="00D177E5"/>
    <w:rsid w:val="00D17B7A"/>
    <w:rsid w:val="00D254CC"/>
    <w:rsid w:val="00D26C18"/>
    <w:rsid w:val="00D275AC"/>
    <w:rsid w:val="00D312A3"/>
    <w:rsid w:val="00D403C4"/>
    <w:rsid w:val="00D40706"/>
    <w:rsid w:val="00D41166"/>
    <w:rsid w:val="00D412B7"/>
    <w:rsid w:val="00D42A56"/>
    <w:rsid w:val="00D42C7F"/>
    <w:rsid w:val="00D438C7"/>
    <w:rsid w:val="00D46594"/>
    <w:rsid w:val="00D52408"/>
    <w:rsid w:val="00D52F9C"/>
    <w:rsid w:val="00D533AE"/>
    <w:rsid w:val="00D53B7F"/>
    <w:rsid w:val="00D53D9B"/>
    <w:rsid w:val="00D55A41"/>
    <w:rsid w:val="00D55E32"/>
    <w:rsid w:val="00D57054"/>
    <w:rsid w:val="00D603FC"/>
    <w:rsid w:val="00D61BB4"/>
    <w:rsid w:val="00D67F78"/>
    <w:rsid w:val="00D72002"/>
    <w:rsid w:val="00D7222C"/>
    <w:rsid w:val="00D73E39"/>
    <w:rsid w:val="00D74141"/>
    <w:rsid w:val="00D74C01"/>
    <w:rsid w:val="00D74EF5"/>
    <w:rsid w:val="00D75E4A"/>
    <w:rsid w:val="00D77A38"/>
    <w:rsid w:val="00D80295"/>
    <w:rsid w:val="00D82087"/>
    <w:rsid w:val="00D83CFD"/>
    <w:rsid w:val="00D8462D"/>
    <w:rsid w:val="00D86094"/>
    <w:rsid w:val="00D861D5"/>
    <w:rsid w:val="00D87927"/>
    <w:rsid w:val="00D90128"/>
    <w:rsid w:val="00D9123D"/>
    <w:rsid w:val="00D925B4"/>
    <w:rsid w:val="00D947D2"/>
    <w:rsid w:val="00D95381"/>
    <w:rsid w:val="00DA1D77"/>
    <w:rsid w:val="00DA1F68"/>
    <w:rsid w:val="00DA1FBB"/>
    <w:rsid w:val="00DA307F"/>
    <w:rsid w:val="00DA360E"/>
    <w:rsid w:val="00DA4040"/>
    <w:rsid w:val="00DA5967"/>
    <w:rsid w:val="00DA5DA8"/>
    <w:rsid w:val="00DA6671"/>
    <w:rsid w:val="00DA6B17"/>
    <w:rsid w:val="00DA7CCB"/>
    <w:rsid w:val="00DB01A7"/>
    <w:rsid w:val="00DB0F63"/>
    <w:rsid w:val="00DB26D6"/>
    <w:rsid w:val="00DB3C8E"/>
    <w:rsid w:val="00DB47F2"/>
    <w:rsid w:val="00DB491A"/>
    <w:rsid w:val="00DB5FCF"/>
    <w:rsid w:val="00DB7028"/>
    <w:rsid w:val="00DB776C"/>
    <w:rsid w:val="00DC0452"/>
    <w:rsid w:val="00DC0F5A"/>
    <w:rsid w:val="00DC262E"/>
    <w:rsid w:val="00DC4161"/>
    <w:rsid w:val="00DD03E7"/>
    <w:rsid w:val="00DD083E"/>
    <w:rsid w:val="00DD2F0F"/>
    <w:rsid w:val="00DD6355"/>
    <w:rsid w:val="00DD752E"/>
    <w:rsid w:val="00DE0848"/>
    <w:rsid w:val="00DE1D34"/>
    <w:rsid w:val="00DE1DE1"/>
    <w:rsid w:val="00DE3E26"/>
    <w:rsid w:val="00DE4592"/>
    <w:rsid w:val="00DE6931"/>
    <w:rsid w:val="00DF30EA"/>
    <w:rsid w:val="00DF3CCB"/>
    <w:rsid w:val="00DF51CB"/>
    <w:rsid w:val="00DF68C9"/>
    <w:rsid w:val="00DF6FFB"/>
    <w:rsid w:val="00E01D85"/>
    <w:rsid w:val="00E038D4"/>
    <w:rsid w:val="00E043E3"/>
    <w:rsid w:val="00E04F65"/>
    <w:rsid w:val="00E058C2"/>
    <w:rsid w:val="00E07189"/>
    <w:rsid w:val="00E07984"/>
    <w:rsid w:val="00E10198"/>
    <w:rsid w:val="00E137FD"/>
    <w:rsid w:val="00E17A59"/>
    <w:rsid w:val="00E215EA"/>
    <w:rsid w:val="00E21E34"/>
    <w:rsid w:val="00E22657"/>
    <w:rsid w:val="00E2379F"/>
    <w:rsid w:val="00E266BD"/>
    <w:rsid w:val="00E2686E"/>
    <w:rsid w:val="00E27ECE"/>
    <w:rsid w:val="00E30094"/>
    <w:rsid w:val="00E319A7"/>
    <w:rsid w:val="00E3241D"/>
    <w:rsid w:val="00E33EA4"/>
    <w:rsid w:val="00E35492"/>
    <w:rsid w:val="00E35634"/>
    <w:rsid w:val="00E3642F"/>
    <w:rsid w:val="00E407EB"/>
    <w:rsid w:val="00E42414"/>
    <w:rsid w:val="00E4241C"/>
    <w:rsid w:val="00E428EC"/>
    <w:rsid w:val="00E42968"/>
    <w:rsid w:val="00E42B9C"/>
    <w:rsid w:val="00E44ABD"/>
    <w:rsid w:val="00E50127"/>
    <w:rsid w:val="00E52835"/>
    <w:rsid w:val="00E535F6"/>
    <w:rsid w:val="00E53674"/>
    <w:rsid w:val="00E53705"/>
    <w:rsid w:val="00E53E89"/>
    <w:rsid w:val="00E55DE1"/>
    <w:rsid w:val="00E56EF1"/>
    <w:rsid w:val="00E602D8"/>
    <w:rsid w:val="00E6095A"/>
    <w:rsid w:val="00E62DDC"/>
    <w:rsid w:val="00E6313F"/>
    <w:rsid w:val="00E6395D"/>
    <w:rsid w:val="00E645E2"/>
    <w:rsid w:val="00E64693"/>
    <w:rsid w:val="00E668F1"/>
    <w:rsid w:val="00E70FE8"/>
    <w:rsid w:val="00E7268D"/>
    <w:rsid w:val="00E72F61"/>
    <w:rsid w:val="00E73239"/>
    <w:rsid w:val="00E75A6C"/>
    <w:rsid w:val="00E76535"/>
    <w:rsid w:val="00E769C8"/>
    <w:rsid w:val="00E82E8D"/>
    <w:rsid w:val="00E84C41"/>
    <w:rsid w:val="00E84CE8"/>
    <w:rsid w:val="00E84F40"/>
    <w:rsid w:val="00E85648"/>
    <w:rsid w:val="00E879C1"/>
    <w:rsid w:val="00E92A62"/>
    <w:rsid w:val="00E932A3"/>
    <w:rsid w:val="00E93B0F"/>
    <w:rsid w:val="00E93E68"/>
    <w:rsid w:val="00E94A19"/>
    <w:rsid w:val="00E96B32"/>
    <w:rsid w:val="00EA66D3"/>
    <w:rsid w:val="00EA693E"/>
    <w:rsid w:val="00EA744F"/>
    <w:rsid w:val="00EA786E"/>
    <w:rsid w:val="00EA7DC8"/>
    <w:rsid w:val="00EB1022"/>
    <w:rsid w:val="00EB2033"/>
    <w:rsid w:val="00EB4486"/>
    <w:rsid w:val="00EB4AC4"/>
    <w:rsid w:val="00EB4EB4"/>
    <w:rsid w:val="00EB76DE"/>
    <w:rsid w:val="00EC3187"/>
    <w:rsid w:val="00EC6FEF"/>
    <w:rsid w:val="00ED2550"/>
    <w:rsid w:val="00ED2838"/>
    <w:rsid w:val="00ED28E1"/>
    <w:rsid w:val="00ED34A6"/>
    <w:rsid w:val="00ED5B80"/>
    <w:rsid w:val="00ED65C8"/>
    <w:rsid w:val="00ED7113"/>
    <w:rsid w:val="00ED7419"/>
    <w:rsid w:val="00ED7A03"/>
    <w:rsid w:val="00EE0189"/>
    <w:rsid w:val="00EE0AE5"/>
    <w:rsid w:val="00EE3451"/>
    <w:rsid w:val="00EE3CCE"/>
    <w:rsid w:val="00EE3F65"/>
    <w:rsid w:val="00EE50A2"/>
    <w:rsid w:val="00EE5D81"/>
    <w:rsid w:val="00EE6272"/>
    <w:rsid w:val="00EE66CC"/>
    <w:rsid w:val="00EF0D72"/>
    <w:rsid w:val="00EF0FD4"/>
    <w:rsid w:val="00EF133C"/>
    <w:rsid w:val="00EF18C6"/>
    <w:rsid w:val="00EF4ACE"/>
    <w:rsid w:val="00EF6B03"/>
    <w:rsid w:val="00EF6F1E"/>
    <w:rsid w:val="00EF758B"/>
    <w:rsid w:val="00F0037D"/>
    <w:rsid w:val="00F00BE8"/>
    <w:rsid w:val="00F01A4D"/>
    <w:rsid w:val="00F041EE"/>
    <w:rsid w:val="00F07608"/>
    <w:rsid w:val="00F128F6"/>
    <w:rsid w:val="00F12B23"/>
    <w:rsid w:val="00F13ED7"/>
    <w:rsid w:val="00F15422"/>
    <w:rsid w:val="00F15A82"/>
    <w:rsid w:val="00F16D71"/>
    <w:rsid w:val="00F17605"/>
    <w:rsid w:val="00F22C7D"/>
    <w:rsid w:val="00F24A49"/>
    <w:rsid w:val="00F25203"/>
    <w:rsid w:val="00F2539A"/>
    <w:rsid w:val="00F2705C"/>
    <w:rsid w:val="00F27B29"/>
    <w:rsid w:val="00F312D6"/>
    <w:rsid w:val="00F336D6"/>
    <w:rsid w:val="00F34059"/>
    <w:rsid w:val="00F3611C"/>
    <w:rsid w:val="00F364D5"/>
    <w:rsid w:val="00F377C6"/>
    <w:rsid w:val="00F46B7D"/>
    <w:rsid w:val="00F47439"/>
    <w:rsid w:val="00F5041D"/>
    <w:rsid w:val="00F508F3"/>
    <w:rsid w:val="00F52E81"/>
    <w:rsid w:val="00F535DC"/>
    <w:rsid w:val="00F546D2"/>
    <w:rsid w:val="00F5481B"/>
    <w:rsid w:val="00F568A4"/>
    <w:rsid w:val="00F62AA8"/>
    <w:rsid w:val="00F6434F"/>
    <w:rsid w:val="00F709C5"/>
    <w:rsid w:val="00F71312"/>
    <w:rsid w:val="00F7292A"/>
    <w:rsid w:val="00F72D14"/>
    <w:rsid w:val="00F735E2"/>
    <w:rsid w:val="00F75C93"/>
    <w:rsid w:val="00F76EEE"/>
    <w:rsid w:val="00F77631"/>
    <w:rsid w:val="00F80342"/>
    <w:rsid w:val="00F815E8"/>
    <w:rsid w:val="00F82A58"/>
    <w:rsid w:val="00F85401"/>
    <w:rsid w:val="00F8584B"/>
    <w:rsid w:val="00F862A5"/>
    <w:rsid w:val="00F902F7"/>
    <w:rsid w:val="00F91361"/>
    <w:rsid w:val="00F91569"/>
    <w:rsid w:val="00F9167E"/>
    <w:rsid w:val="00F923B3"/>
    <w:rsid w:val="00F92BBE"/>
    <w:rsid w:val="00F93E89"/>
    <w:rsid w:val="00F9575C"/>
    <w:rsid w:val="00F95B03"/>
    <w:rsid w:val="00F96690"/>
    <w:rsid w:val="00F96EE9"/>
    <w:rsid w:val="00F97F1D"/>
    <w:rsid w:val="00F97F67"/>
    <w:rsid w:val="00FA3875"/>
    <w:rsid w:val="00FA569B"/>
    <w:rsid w:val="00FA7CD6"/>
    <w:rsid w:val="00FB120D"/>
    <w:rsid w:val="00FB1BC5"/>
    <w:rsid w:val="00FB2733"/>
    <w:rsid w:val="00FB475D"/>
    <w:rsid w:val="00FB4E5C"/>
    <w:rsid w:val="00FB61BD"/>
    <w:rsid w:val="00FB7BFC"/>
    <w:rsid w:val="00FC1D41"/>
    <w:rsid w:val="00FC272A"/>
    <w:rsid w:val="00FC54F2"/>
    <w:rsid w:val="00FC5CEA"/>
    <w:rsid w:val="00FC5F43"/>
    <w:rsid w:val="00FC6328"/>
    <w:rsid w:val="00FC6CC8"/>
    <w:rsid w:val="00FD0827"/>
    <w:rsid w:val="00FD0F34"/>
    <w:rsid w:val="00FD180A"/>
    <w:rsid w:val="00FD2178"/>
    <w:rsid w:val="00FD21D6"/>
    <w:rsid w:val="00FD64F4"/>
    <w:rsid w:val="00FD6A68"/>
    <w:rsid w:val="00FD6DD4"/>
    <w:rsid w:val="00FD73F7"/>
    <w:rsid w:val="00FD7F7B"/>
    <w:rsid w:val="00FE0765"/>
    <w:rsid w:val="00FE0A1B"/>
    <w:rsid w:val="00FE470C"/>
    <w:rsid w:val="00FE5316"/>
    <w:rsid w:val="00FE538C"/>
    <w:rsid w:val="00FF2B15"/>
    <w:rsid w:val="00FF30B5"/>
    <w:rsid w:val="13911E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lsdException w:name="annotation text" w:qFormat="1"/>
    <w:lsdException w:name="header" w:semiHidden="0" w:uiPriority="0" w:qFormat="1"/>
    <w:lsdException w:name="footer" w:semiHidden="0" w:uiPriority="0"/>
    <w:lsdException w:name="caption" w:uiPriority="35" w:qFormat="1"/>
    <w:lsdException w:name="page number" w:semiHidden="0" w:uiPriority="0" w:unhideWhenUsed="0"/>
    <w:lsdException w:name="List 5" w:semiHidden="0" w:uiPriority="0" w:unhideWhenUsed="0"/>
    <w:lsdException w:name="Title" w:semiHidden="0" w:uiPriority="0" w:unhideWhenUsed="0" w:qFormat="1"/>
    <w:lsdException w:name="Default Paragraph Font" w:uiPriority="1" w:qFormat="1"/>
    <w:lsdException w:name="Body Text Indent" w:uiPriority="0" w:qFormat="1"/>
    <w:lsdException w:name="Subtitle" w:semiHidden="0" w:uiPriority="11" w:unhideWhenUsed="0" w:qFormat="1"/>
    <w:lsdException w:name="Body Text Indent 2" w:semiHidden="0" w:uiPriority="0"/>
    <w:lsdException w:name="Hyperlink" w:semiHidden="0" w:uiPriority="0"/>
    <w:lsdException w:name="Strong" w:semiHidden="0" w:uiPriority="22" w:unhideWhenUsed="0" w:qFormat="1"/>
    <w:lsdException w:name="Emphasis" w:semiHidden="0" w:uiPriority="20" w:unhideWhenUsed="0" w:qFormat="1"/>
    <w:lsdException w:name="Plain Text" w:semiHidden="0" w:uiPriority="0" w:unhideWhenUsed="0"/>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3F62"/>
    <w:pPr>
      <w:widowControl w:val="0"/>
      <w:jc w:val="both"/>
    </w:pPr>
    <w:rPr>
      <w:kern w:val="2"/>
      <w:sz w:val="21"/>
      <w:szCs w:val="22"/>
    </w:rPr>
  </w:style>
  <w:style w:type="paragraph" w:styleId="1">
    <w:name w:val="heading 1"/>
    <w:basedOn w:val="a"/>
    <w:next w:val="a"/>
    <w:link w:val="1Char"/>
    <w:qFormat/>
    <w:rsid w:val="009C3F62"/>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9C3F6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9C3F62"/>
    <w:pPr>
      <w:keepNext/>
      <w:keepLines/>
      <w:tabs>
        <w:tab w:val="left" w:pos="720"/>
      </w:tabs>
      <w:autoSpaceDE w:val="0"/>
      <w:autoSpaceDN w:val="0"/>
      <w:adjustRightInd w:val="0"/>
      <w:spacing w:before="160" w:after="160" w:line="360" w:lineRule="auto"/>
      <w:ind w:left="720" w:hanging="720"/>
      <w:textAlignment w:val="baseline"/>
      <w:outlineLvl w:val="2"/>
    </w:pPr>
    <w:rPr>
      <w:rFonts w:ascii="Times New Roman" w:eastAsia="宋体" w:hAnsi="Times New Roman" w:cs="Times New Roman"/>
      <w:b/>
      <w:bCs/>
      <w:kern w:val="0"/>
      <w:sz w:val="24"/>
      <w:szCs w:val="32"/>
    </w:rPr>
  </w:style>
  <w:style w:type="paragraph" w:styleId="4">
    <w:name w:val="heading 4"/>
    <w:basedOn w:val="a"/>
    <w:next w:val="a"/>
    <w:link w:val="4Char"/>
    <w:qFormat/>
    <w:rsid w:val="009C3F62"/>
    <w:pPr>
      <w:keepNext/>
      <w:keepLines/>
      <w:tabs>
        <w:tab w:val="left" w:pos="360"/>
      </w:tabs>
      <w:autoSpaceDE w:val="0"/>
      <w:autoSpaceDN w:val="0"/>
      <w:adjustRightInd w:val="0"/>
      <w:spacing w:before="60" w:after="60" w:line="360" w:lineRule="auto"/>
      <w:textAlignment w:val="baseline"/>
      <w:outlineLvl w:val="3"/>
    </w:pPr>
    <w:rPr>
      <w:rFonts w:ascii="Arial" w:eastAsia="宋体" w:hAnsi="Arial" w:cs="Times New Roman"/>
      <w:b/>
      <w:bCs/>
      <w:kern w:val="0"/>
      <w:sz w:val="24"/>
      <w:szCs w:val="28"/>
    </w:rPr>
  </w:style>
  <w:style w:type="paragraph" w:styleId="5">
    <w:name w:val="heading 5"/>
    <w:basedOn w:val="a"/>
    <w:next w:val="a"/>
    <w:link w:val="5Char"/>
    <w:qFormat/>
    <w:rsid w:val="009C3F62"/>
    <w:pPr>
      <w:keepNext/>
      <w:keepLines/>
      <w:tabs>
        <w:tab w:val="left" w:pos="360"/>
      </w:tabs>
      <w:autoSpaceDE w:val="0"/>
      <w:autoSpaceDN w:val="0"/>
      <w:adjustRightInd w:val="0"/>
      <w:spacing w:before="280" w:after="290" w:line="376" w:lineRule="auto"/>
      <w:textAlignment w:val="baseline"/>
      <w:outlineLvl w:val="4"/>
    </w:pPr>
    <w:rPr>
      <w:rFonts w:ascii="Times New Roman" w:eastAsia="宋体" w:hAnsi="Times New Roman" w:cs="Times New Roman"/>
      <w:b/>
      <w:bCs/>
      <w:kern w:val="0"/>
      <w:sz w:val="28"/>
      <w:szCs w:val="28"/>
    </w:rPr>
  </w:style>
  <w:style w:type="paragraph" w:styleId="6">
    <w:name w:val="heading 6"/>
    <w:basedOn w:val="a"/>
    <w:next w:val="a"/>
    <w:link w:val="6Char"/>
    <w:qFormat/>
    <w:rsid w:val="009C3F62"/>
    <w:pPr>
      <w:keepNext/>
      <w:keepLines/>
      <w:tabs>
        <w:tab w:val="left" w:pos="360"/>
      </w:tabs>
      <w:autoSpaceDE w:val="0"/>
      <w:autoSpaceDN w:val="0"/>
      <w:adjustRightInd w:val="0"/>
      <w:spacing w:before="240" w:after="64" w:line="320" w:lineRule="auto"/>
      <w:textAlignment w:val="baseline"/>
      <w:outlineLvl w:val="5"/>
    </w:pPr>
    <w:rPr>
      <w:rFonts w:ascii="Arial" w:eastAsia="黑体" w:hAnsi="Arial" w:cs="Times New Roman"/>
      <w:b/>
      <w:bCs/>
      <w:kern w:val="0"/>
      <w:sz w:val="24"/>
      <w:szCs w:val="20"/>
    </w:rPr>
  </w:style>
  <w:style w:type="paragraph" w:styleId="7">
    <w:name w:val="heading 7"/>
    <w:basedOn w:val="a"/>
    <w:next w:val="a"/>
    <w:link w:val="7Char"/>
    <w:qFormat/>
    <w:rsid w:val="009C3F62"/>
    <w:pPr>
      <w:keepNext/>
      <w:keepLines/>
      <w:tabs>
        <w:tab w:val="left" w:pos="360"/>
      </w:tabs>
      <w:autoSpaceDE w:val="0"/>
      <w:autoSpaceDN w:val="0"/>
      <w:adjustRightInd w:val="0"/>
      <w:spacing w:before="240" w:after="64" w:line="320" w:lineRule="auto"/>
      <w:textAlignment w:val="baseline"/>
      <w:outlineLvl w:val="6"/>
    </w:pPr>
    <w:rPr>
      <w:rFonts w:ascii="Times New Roman" w:eastAsia="宋体" w:hAnsi="Times New Roman" w:cs="Times New Roman"/>
      <w:b/>
      <w:bCs/>
      <w:kern w:val="0"/>
      <w:sz w:val="24"/>
      <w:szCs w:val="20"/>
    </w:rPr>
  </w:style>
  <w:style w:type="paragraph" w:styleId="8">
    <w:name w:val="heading 8"/>
    <w:basedOn w:val="a"/>
    <w:next w:val="a0"/>
    <w:link w:val="8Char"/>
    <w:qFormat/>
    <w:rsid w:val="009C3F62"/>
    <w:pPr>
      <w:keepNext/>
      <w:tabs>
        <w:tab w:val="left" w:pos="1440"/>
      </w:tabs>
      <w:autoSpaceDE w:val="0"/>
      <w:autoSpaceDN w:val="0"/>
      <w:adjustRightInd w:val="0"/>
      <w:snapToGrid w:val="0"/>
      <w:spacing w:before="240" w:after="64" w:line="319" w:lineRule="auto"/>
      <w:ind w:left="1440" w:hanging="1440"/>
      <w:outlineLvl w:val="7"/>
    </w:pPr>
    <w:rPr>
      <w:rFonts w:ascii="Arial" w:eastAsia="黑体" w:hAnsi="Arial" w:cs="Times New Roman"/>
      <w:color w:val="000000"/>
      <w:kern w:val="0"/>
      <w:sz w:val="24"/>
      <w:szCs w:val="20"/>
      <w:lang w:val="zh-CN"/>
    </w:rPr>
  </w:style>
  <w:style w:type="paragraph" w:styleId="9">
    <w:name w:val="heading 9"/>
    <w:basedOn w:val="a"/>
    <w:next w:val="a"/>
    <w:link w:val="9Char"/>
    <w:qFormat/>
    <w:rsid w:val="009C3F62"/>
    <w:pPr>
      <w:keepNext/>
      <w:keepLines/>
      <w:tabs>
        <w:tab w:val="left" w:pos="360"/>
      </w:tabs>
      <w:autoSpaceDE w:val="0"/>
      <w:autoSpaceDN w:val="0"/>
      <w:adjustRightInd w:val="0"/>
      <w:spacing w:before="240" w:after="64" w:line="320" w:lineRule="auto"/>
      <w:textAlignment w:val="baseline"/>
      <w:outlineLvl w:val="8"/>
    </w:pPr>
    <w:rPr>
      <w:rFonts w:ascii="Arial" w:eastAsia="黑体" w:hAnsi="Arial" w:cs="Times New Roman"/>
      <w:kern w:val="0"/>
      <w:sz w:val="24"/>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unhideWhenUsed/>
    <w:rsid w:val="009C3F62"/>
    <w:pPr>
      <w:widowControl/>
      <w:ind w:left="720"/>
      <w:jc w:val="left"/>
    </w:pPr>
    <w:rPr>
      <w:rFonts w:ascii="Times New Roman" w:eastAsia="宋体" w:hAnsi="Times New Roman" w:cs="Times New Roman"/>
      <w:kern w:val="0"/>
      <w:sz w:val="20"/>
      <w:szCs w:val="20"/>
      <w:lang w:val="zh-CN"/>
    </w:rPr>
  </w:style>
  <w:style w:type="paragraph" w:styleId="a4">
    <w:name w:val="annotation text"/>
    <w:basedOn w:val="a"/>
    <w:link w:val="Char0"/>
    <w:uiPriority w:val="99"/>
    <w:semiHidden/>
    <w:unhideWhenUsed/>
    <w:qFormat/>
    <w:rsid w:val="009C3F62"/>
    <w:pPr>
      <w:jc w:val="left"/>
    </w:pPr>
  </w:style>
  <w:style w:type="paragraph" w:styleId="a5">
    <w:name w:val="Body Text Indent"/>
    <w:basedOn w:val="a"/>
    <w:link w:val="Char1"/>
    <w:semiHidden/>
    <w:unhideWhenUsed/>
    <w:qFormat/>
    <w:rsid w:val="009C3F62"/>
    <w:pPr>
      <w:spacing w:line="360" w:lineRule="auto"/>
      <w:ind w:left="-103" w:firstLine="515"/>
    </w:pPr>
    <w:rPr>
      <w:rFonts w:ascii="宋体" w:eastAsia="宋体" w:hAnsi="宋体"/>
      <w:sz w:val="24"/>
    </w:rPr>
  </w:style>
  <w:style w:type="paragraph" w:styleId="a6">
    <w:name w:val="Plain Text"/>
    <w:basedOn w:val="a"/>
    <w:link w:val="Char2"/>
    <w:rsid w:val="009C3F62"/>
    <w:pPr>
      <w:widowControl/>
      <w:spacing w:before="100" w:beforeAutospacing="1" w:after="100" w:afterAutospacing="1"/>
      <w:jc w:val="left"/>
    </w:pPr>
    <w:rPr>
      <w:rFonts w:ascii="Arial Unicode MS" w:eastAsia="Arial Unicode MS" w:hAnsi="Arial Unicode MS" w:cs="幼圆"/>
      <w:kern w:val="0"/>
      <w:sz w:val="24"/>
      <w:szCs w:val="24"/>
    </w:rPr>
  </w:style>
  <w:style w:type="paragraph" w:styleId="20">
    <w:name w:val="Body Text Indent 2"/>
    <w:basedOn w:val="a"/>
    <w:link w:val="2Char0"/>
    <w:unhideWhenUsed/>
    <w:rsid w:val="009C3F62"/>
    <w:pPr>
      <w:spacing w:line="360" w:lineRule="auto"/>
      <w:ind w:firstLine="420"/>
    </w:pPr>
    <w:rPr>
      <w:rFonts w:ascii="Times New Roman" w:eastAsia="宋体" w:hAnsi="Times New Roman" w:cs="Times New Roman"/>
      <w:szCs w:val="20"/>
    </w:rPr>
  </w:style>
  <w:style w:type="paragraph" w:styleId="a7">
    <w:name w:val="Balloon Text"/>
    <w:basedOn w:val="a"/>
    <w:link w:val="Char3"/>
    <w:uiPriority w:val="99"/>
    <w:semiHidden/>
    <w:unhideWhenUsed/>
    <w:qFormat/>
    <w:rsid w:val="009C3F62"/>
    <w:rPr>
      <w:sz w:val="18"/>
      <w:szCs w:val="18"/>
    </w:rPr>
  </w:style>
  <w:style w:type="paragraph" w:styleId="a8">
    <w:name w:val="footer"/>
    <w:basedOn w:val="a"/>
    <w:link w:val="Char4"/>
    <w:unhideWhenUsed/>
    <w:rsid w:val="009C3F62"/>
    <w:pPr>
      <w:tabs>
        <w:tab w:val="center" w:pos="4153"/>
        <w:tab w:val="right" w:pos="8306"/>
      </w:tabs>
      <w:snapToGrid w:val="0"/>
      <w:jc w:val="left"/>
    </w:pPr>
    <w:rPr>
      <w:sz w:val="18"/>
      <w:szCs w:val="18"/>
    </w:rPr>
  </w:style>
  <w:style w:type="paragraph" w:styleId="a9">
    <w:name w:val="header"/>
    <w:basedOn w:val="a"/>
    <w:link w:val="Char5"/>
    <w:unhideWhenUsed/>
    <w:qFormat/>
    <w:rsid w:val="009C3F62"/>
    <w:pPr>
      <w:pBdr>
        <w:bottom w:val="single" w:sz="6" w:space="1" w:color="auto"/>
      </w:pBdr>
      <w:tabs>
        <w:tab w:val="center" w:pos="4153"/>
        <w:tab w:val="right" w:pos="8306"/>
      </w:tabs>
      <w:snapToGrid w:val="0"/>
      <w:jc w:val="center"/>
    </w:pPr>
    <w:rPr>
      <w:sz w:val="18"/>
      <w:szCs w:val="18"/>
    </w:rPr>
  </w:style>
  <w:style w:type="paragraph" w:styleId="50">
    <w:name w:val="List 5"/>
    <w:basedOn w:val="a"/>
    <w:rsid w:val="009C3F62"/>
    <w:pPr>
      <w:ind w:left="2100" w:hanging="420"/>
    </w:pPr>
    <w:rPr>
      <w:rFonts w:ascii="Times New Roman" w:eastAsia="楷体_GB2312" w:hAnsi="Times New Roman" w:cs="Times New Roman"/>
      <w:sz w:val="32"/>
      <w:szCs w:val="20"/>
    </w:rPr>
  </w:style>
  <w:style w:type="paragraph" w:styleId="aa">
    <w:name w:val="Title"/>
    <w:basedOn w:val="a"/>
    <w:next w:val="a"/>
    <w:link w:val="Char6"/>
    <w:qFormat/>
    <w:rsid w:val="009C3F62"/>
    <w:pPr>
      <w:widowControl/>
      <w:spacing w:before="240" w:after="60"/>
      <w:jc w:val="center"/>
      <w:outlineLvl w:val="0"/>
    </w:pPr>
    <w:rPr>
      <w:rFonts w:ascii="Cambria" w:eastAsia="宋体" w:hAnsi="Cambria" w:cs="Times New Roman"/>
      <w:b/>
      <w:bCs/>
      <w:kern w:val="0"/>
      <w:sz w:val="32"/>
      <w:szCs w:val="32"/>
    </w:rPr>
  </w:style>
  <w:style w:type="paragraph" w:styleId="ab">
    <w:name w:val="annotation subject"/>
    <w:basedOn w:val="a4"/>
    <w:next w:val="a4"/>
    <w:link w:val="Char7"/>
    <w:uiPriority w:val="99"/>
    <w:semiHidden/>
    <w:unhideWhenUsed/>
    <w:qFormat/>
    <w:rsid w:val="009C3F62"/>
    <w:rPr>
      <w:b/>
      <w:bCs/>
    </w:rPr>
  </w:style>
  <w:style w:type="table" w:styleId="ac">
    <w:name w:val="Table Grid"/>
    <w:basedOn w:val="a2"/>
    <w:uiPriority w:val="59"/>
    <w:qFormat/>
    <w:rsid w:val="009C3F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1"/>
    <w:rsid w:val="009C3F62"/>
  </w:style>
  <w:style w:type="character" w:styleId="ae">
    <w:name w:val="Hyperlink"/>
    <w:unhideWhenUsed/>
    <w:rsid w:val="009C3F62"/>
    <w:rPr>
      <w:color w:val="0000FF"/>
      <w:u w:val="single"/>
    </w:rPr>
  </w:style>
  <w:style w:type="character" w:styleId="af">
    <w:name w:val="annotation reference"/>
    <w:basedOn w:val="a1"/>
    <w:uiPriority w:val="99"/>
    <w:semiHidden/>
    <w:unhideWhenUsed/>
    <w:rsid w:val="009C3F62"/>
    <w:rPr>
      <w:sz w:val="21"/>
      <w:szCs w:val="21"/>
    </w:rPr>
  </w:style>
  <w:style w:type="character" w:customStyle="1" w:styleId="Char5">
    <w:name w:val="页眉 Char"/>
    <w:basedOn w:val="a1"/>
    <w:link w:val="a9"/>
    <w:uiPriority w:val="99"/>
    <w:rsid w:val="009C3F62"/>
    <w:rPr>
      <w:sz w:val="18"/>
      <w:szCs w:val="18"/>
    </w:rPr>
  </w:style>
  <w:style w:type="character" w:customStyle="1" w:styleId="Char4">
    <w:name w:val="页脚 Char"/>
    <w:basedOn w:val="a1"/>
    <w:link w:val="a8"/>
    <w:uiPriority w:val="99"/>
    <w:qFormat/>
    <w:rsid w:val="009C3F62"/>
    <w:rPr>
      <w:sz w:val="18"/>
      <w:szCs w:val="18"/>
    </w:rPr>
  </w:style>
  <w:style w:type="paragraph" w:styleId="af0">
    <w:name w:val="List Paragraph"/>
    <w:basedOn w:val="a"/>
    <w:link w:val="Char8"/>
    <w:uiPriority w:val="99"/>
    <w:qFormat/>
    <w:rsid w:val="009C3F62"/>
    <w:pPr>
      <w:ind w:firstLineChars="200" w:firstLine="420"/>
    </w:pPr>
  </w:style>
  <w:style w:type="character" w:customStyle="1" w:styleId="Char0">
    <w:name w:val="批注文字 Char"/>
    <w:basedOn w:val="a1"/>
    <w:link w:val="a4"/>
    <w:uiPriority w:val="99"/>
    <w:semiHidden/>
    <w:qFormat/>
    <w:rsid w:val="009C3F62"/>
  </w:style>
  <w:style w:type="character" w:customStyle="1" w:styleId="Char7">
    <w:name w:val="批注主题 Char"/>
    <w:basedOn w:val="Char0"/>
    <w:link w:val="ab"/>
    <w:uiPriority w:val="99"/>
    <w:semiHidden/>
    <w:rsid w:val="009C3F62"/>
    <w:rPr>
      <w:b/>
      <w:bCs/>
    </w:rPr>
  </w:style>
  <w:style w:type="character" w:customStyle="1" w:styleId="Char3">
    <w:name w:val="批注框文本 Char"/>
    <w:basedOn w:val="a1"/>
    <w:link w:val="a7"/>
    <w:uiPriority w:val="99"/>
    <w:semiHidden/>
    <w:qFormat/>
    <w:rsid w:val="009C3F62"/>
    <w:rPr>
      <w:sz w:val="18"/>
      <w:szCs w:val="18"/>
    </w:rPr>
  </w:style>
  <w:style w:type="character" w:customStyle="1" w:styleId="Char8">
    <w:name w:val="列出段落 Char"/>
    <w:link w:val="af0"/>
    <w:uiPriority w:val="34"/>
    <w:qFormat/>
    <w:rsid w:val="009C3F62"/>
  </w:style>
  <w:style w:type="character" w:customStyle="1" w:styleId="Char1">
    <w:name w:val="正文文本缩进 Char"/>
    <w:link w:val="a5"/>
    <w:semiHidden/>
    <w:locked/>
    <w:rsid w:val="009C3F62"/>
    <w:rPr>
      <w:rFonts w:ascii="宋体" w:eastAsia="宋体" w:hAnsi="宋体"/>
      <w:sz w:val="24"/>
    </w:rPr>
  </w:style>
  <w:style w:type="character" w:customStyle="1" w:styleId="Char10">
    <w:name w:val="正文文本缩进 Char1"/>
    <w:basedOn w:val="a1"/>
    <w:uiPriority w:val="99"/>
    <w:semiHidden/>
    <w:qFormat/>
    <w:rsid w:val="009C3F62"/>
  </w:style>
  <w:style w:type="character" w:customStyle="1" w:styleId="2Char0">
    <w:name w:val="正文文本缩进 2 Char"/>
    <w:link w:val="20"/>
    <w:qFormat/>
    <w:rsid w:val="009C3F62"/>
    <w:rPr>
      <w:rFonts w:ascii="Times New Roman" w:eastAsia="宋体" w:hAnsi="Times New Roman" w:cs="Times New Roman"/>
      <w:szCs w:val="20"/>
    </w:rPr>
  </w:style>
  <w:style w:type="character" w:customStyle="1" w:styleId="2Char1">
    <w:name w:val="正文文本缩进 2 Char1"/>
    <w:basedOn w:val="a1"/>
    <w:uiPriority w:val="99"/>
    <w:semiHidden/>
    <w:qFormat/>
    <w:rsid w:val="009C3F62"/>
  </w:style>
  <w:style w:type="character" w:customStyle="1" w:styleId="Char">
    <w:name w:val="正文缩进 Char"/>
    <w:link w:val="a0"/>
    <w:locked/>
    <w:rsid w:val="009C3F62"/>
    <w:rPr>
      <w:rFonts w:ascii="Times New Roman" w:eastAsia="宋体" w:hAnsi="Times New Roman" w:cs="Times New Roman"/>
      <w:kern w:val="0"/>
      <w:sz w:val="20"/>
      <w:szCs w:val="20"/>
      <w:lang w:val="zh-CN" w:eastAsia="zh-CN"/>
    </w:rPr>
  </w:style>
  <w:style w:type="character" w:customStyle="1" w:styleId="8Char">
    <w:name w:val="标题 8 Char"/>
    <w:basedOn w:val="a1"/>
    <w:link w:val="8"/>
    <w:rsid w:val="009C3F62"/>
    <w:rPr>
      <w:rFonts w:ascii="Arial" w:eastAsia="黑体" w:hAnsi="Arial" w:cs="Times New Roman"/>
      <w:color w:val="000000"/>
      <w:kern w:val="0"/>
      <w:sz w:val="24"/>
      <w:szCs w:val="20"/>
      <w:lang w:val="zh-CN" w:eastAsia="zh-CN"/>
    </w:rPr>
  </w:style>
  <w:style w:type="character" w:customStyle="1" w:styleId="Char6">
    <w:name w:val="标题 Char"/>
    <w:basedOn w:val="a1"/>
    <w:link w:val="aa"/>
    <w:uiPriority w:val="10"/>
    <w:rsid w:val="009C3F62"/>
    <w:rPr>
      <w:rFonts w:ascii="Cambria" w:eastAsia="宋体" w:hAnsi="Cambria" w:cs="Times New Roman"/>
      <w:b/>
      <w:bCs/>
      <w:kern w:val="0"/>
      <w:sz w:val="32"/>
      <w:szCs w:val="32"/>
    </w:rPr>
  </w:style>
  <w:style w:type="character" w:customStyle="1" w:styleId="1Char">
    <w:name w:val="标题 1 Char"/>
    <w:basedOn w:val="a1"/>
    <w:link w:val="1"/>
    <w:uiPriority w:val="9"/>
    <w:rsid w:val="009C3F62"/>
    <w:rPr>
      <w:b/>
      <w:bCs/>
      <w:kern w:val="44"/>
      <w:sz w:val="44"/>
      <w:szCs w:val="44"/>
    </w:rPr>
  </w:style>
  <w:style w:type="character" w:customStyle="1" w:styleId="2Char">
    <w:name w:val="标题 2 Char"/>
    <w:basedOn w:val="a1"/>
    <w:link w:val="2"/>
    <w:uiPriority w:val="9"/>
    <w:semiHidden/>
    <w:rsid w:val="009C3F62"/>
    <w:rPr>
      <w:rFonts w:asciiTheme="majorHAnsi" w:eastAsiaTheme="majorEastAsia" w:hAnsiTheme="majorHAnsi" w:cstheme="majorBidi"/>
      <w:b/>
      <w:bCs/>
      <w:sz w:val="32"/>
      <w:szCs w:val="32"/>
    </w:rPr>
  </w:style>
  <w:style w:type="character" w:customStyle="1" w:styleId="3Char">
    <w:name w:val="标题 3 Char"/>
    <w:basedOn w:val="a1"/>
    <w:link w:val="3"/>
    <w:rsid w:val="009C3F62"/>
    <w:rPr>
      <w:rFonts w:ascii="Times New Roman" w:eastAsia="宋体" w:hAnsi="Times New Roman" w:cs="Times New Roman"/>
      <w:b/>
      <w:bCs/>
      <w:kern w:val="0"/>
      <w:sz w:val="24"/>
      <w:szCs w:val="32"/>
    </w:rPr>
  </w:style>
  <w:style w:type="character" w:customStyle="1" w:styleId="4Char">
    <w:name w:val="标题 4 Char"/>
    <w:basedOn w:val="a1"/>
    <w:link w:val="4"/>
    <w:rsid w:val="009C3F62"/>
    <w:rPr>
      <w:rFonts w:ascii="Arial" w:eastAsia="宋体" w:hAnsi="Arial" w:cs="Times New Roman"/>
      <w:b/>
      <w:bCs/>
      <w:kern w:val="0"/>
      <w:sz w:val="24"/>
      <w:szCs w:val="28"/>
    </w:rPr>
  </w:style>
  <w:style w:type="character" w:customStyle="1" w:styleId="5Char">
    <w:name w:val="标题 5 Char"/>
    <w:basedOn w:val="a1"/>
    <w:link w:val="5"/>
    <w:rsid w:val="009C3F62"/>
    <w:rPr>
      <w:rFonts w:ascii="Times New Roman" w:eastAsia="宋体" w:hAnsi="Times New Roman" w:cs="Times New Roman"/>
      <w:b/>
      <w:bCs/>
      <w:kern w:val="0"/>
      <w:sz w:val="28"/>
      <w:szCs w:val="28"/>
    </w:rPr>
  </w:style>
  <w:style w:type="character" w:customStyle="1" w:styleId="6Char">
    <w:name w:val="标题 6 Char"/>
    <w:basedOn w:val="a1"/>
    <w:link w:val="6"/>
    <w:rsid w:val="009C3F62"/>
    <w:rPr>
      <w:rFonts w:ascii="Arial" w:eastAsia="黑体" w:hAnsi="Arial" w:cs="Times New Roman"/>
      <w:b/>
      <w:bCs/>
      <w:kern w:val="0"/>
      <w:sz w:val="24"/>
      <w:szCs w:val="20"/>
    </w:rPr>
  </w:style>
  <w:style w:type="character" w:customStyle="1" w:styleId="7Char">
    <w:name w:val="标题 7 Char"/>
    <w:basedOn w:val="a1"/>
    <w:link w:val="7"/>
    <w:rsid w:val="009C3F62"/>
    <w:rPr>
      <w:rFonts w:ascii="Times New Roman" w:eastAsia="宋体" w:hAnsi="Times New Roman" w:cs="Times New Roman"/>
      <w:b/>
      <w:bCs/>
      <w:kern w:val="0"/>
      <w:sz w:val="24"/>
      <w:szCs w:val="20"/>
    </w:rPr>
  </w:style>
  <w:style w:type="character" w:customStyle="1" w:styleId="9Char">
    <w:name w:val="标题 9 Char"/>
    <w:basedOn w:val="a1"/>
    <w:link w:val="9"/>
    <w:rsid w:val="009C3F62"/>
    <w:rPr>
      <w:rFonts w:ascii="Arial" w:eastAsia="黑体" w:hAnsi="Arial" w:cs="Times New Roman"/>
      <w:kern w:val="0"/>
      <w:sz w:val="24"/>
      <w:szCs w:val="21"/>
    </w:rPr>
  </w:style>
  <w:style w:type="character" w:customStyle="1" w:styleId="Char2">
    <w:name w:val="纯文本 Char"/>
    <w:basedOn w:val="a1"/>
    <w:link w:val="a6"/>
    <w:rsid w:val="009C3F62"/>
    <w:rPr>
      <w:rFonts w:ascii="Arial Unicode MS" w:eastAsia="Arial Unicode MS" w:hAnsi="Arial Unicode MS" w:cs="幼圆"/>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08534B-ECF0-4A18-B633-DE550A859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22</Pages>
  <Words>1567</Words>
  <Characters>8937</Characters>
  <Application>Microsoft Office Word</Application>
  <DocSecurity>0</DocSecurity>
  <Lines>74</Lines>
  <Paragraphs>20</Paragraphs>
  <ScaleCrop>false</ScaleCrop>
  <Company>Hewlett-Packard Company</Company>
  <LinksUpToDate>false</LinksUpToDate>
  <CharactersWithSpaces>10484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yewei</dc:creator>
  <cp:lastModifiedBy>Administrator</cp:lastModifiedBy>
  <cp:revision>29</cp:revision>
  <dcterms:created xsi:type="dcterms:W3CDTF">2019-10-23T06:01:00Z</dcterms:created>
  <dcterms:modified xsi:type="dcterms:W3CDTF">2019-11-20T03:10:00Z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